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46" w:rsidRDefault="008B6846" w:rsidP="008B6846"/>
    <w:p w:rsidR="008B6846" w:rsidRDefault="008B6846" w:rsidP="008B6846">
      <w:pPr>
        <w:rPr>
          <w:b/>
        </w:rPr>
      </w:pPr>
      <w:r>
        <w:rPr>
          <w:b/>
        </w:rPr>
        <w:t xml:space="preserve">                                                      П О С Т А Н О В Л Е Н И Е </w:t>
      </w:r>
    </w:p>
    <w:p w:rsidR="008B6846" w:rsidRDefault="008B6846" w:rsidP="008B6846"/>
    <w:p w:rsidR="008B6846" w:rsidRDefault="008B6846" w:rsidP="008B6846">
      <w:r>
        <w:t xml:space="preserve">      . 03 .  02    </w:t>
      </w:r>
      <w:smartTag w:uri="urn:schemas-microsoft-com:office:smarttags" w:element="metricconverter">
        <w:smartTagPr>
          <w:attr w:name="ProductID" w:val="2014 г"/>
        </w:smartTagPr>
        <w:r>
          <w:t>2014 г</w:t>
        </w:r>
      </w:smartTag>
      <w:r>
        <w:t>.                                  г. Конаково                                       №  55</w:t>
      </w:r>
    </w:p>
    <w:p w:rsidR="008B6846" w:rsidRDefault="008B6846" w:rsidP="008B6846">
      <w:pPr>
        <w:jc w:val="both"/>
      </w:pPr>
      <w:r>
        <w:t xml:space="preserve">Об утверждении Схемы размещения </w:t>
      </w:r>
    </w:p>
    <w:p w:rsidR="008B6846" w:rsidRDefault="008B6846" w:rsidP="008B6846">
      <w:pPr>
        <w:jc w:val="both"/>
      </w:pPr>
      <w:r>
        <w:t>нестационарных торговых объектов</w:t>
      </w:r>
    </w:p>
    <w:p w:rsidR="008B6846" w:rsidRDefault="008B6846" w:rsidP="008B6846">
      <w:pPr>
        <w:jc w:val="both"/>
      </w:pPr>
      <w:r>
        <w:t xml:space="preserve"> на территории  городского поселения</w:t>
      </w:r>
    </w:p>
    <w:p w:rsidR="008B6846" w:rsidRDefault="008B6846" w:rsidP="008B6846">
      <w:pPr>
        <w:jc w:val="both"/>
      </w:pPr>
      <w:r>
        <w:t xml:space="preserve"> город Конаково  на  2014-2016 годы </w:t>
      </w:r>
    </w:p>
    <w:p w:rsidR="008B6846" w:rsidRDefault="008B6846" w:rsidP="008B6846">
      <w:pPr>
        <w:shd w:val="clear" w:color="auto" w:fill="FFFFFF"/>
        <w:spacing w:before="163"/>
        <w:ind w:left="10" w:firstLine="547"/>
        <w:jc w:val="both"/>
      </w:pPr>
      <w:r>
        <w:t>В соответствии с Федеральным законом № 131-ФЗ «Об общих принципах организации местного самоуправления в Российской Федерации» от 06.10.2003г., с пунктом 3 статьи 10 Федерального закона от 28.12.2009 г. № 381-ФЗ «Об основах государственного регулирования торговой деятельности в Российской Федерации», постановлением Администрации Тверской области от 28.09.2010 г.</w:t>
      </w:r>
      <w:r>
        <w:rPr>
          <w:b/>
        </w:rPr>
        <w:t xml:space="preserve"> </w:t>
      </w:r>
      <w:r>
        <w:t>№ 458-па «О порядке</w:t>
      </w:r>
      <w:r>
        <w:rPr>
          <w:b/>
        </w:rPr>
        <w:t xml:space="preserve"> </w:t>
      </w:r>
      <w:r>
        <w:t xml:space="preserve">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Уставом муниципального образования город Конаково, Конаковского района, Тверской области, Решением комиссии по размещению нестационарных торговых объектов на территории городского поселения город Конаково на 2014-2016 годы от 3 февраля </w:t>
      </w:r>
      <w:smartTag w:uri="urn:schemas-microsoft-com:office:smarttags" w:element="metricconverter">
        <w:smartTagPr>
          <w:attr w:name="ProductID" w:val="2014 г"/>
        </w:smartTagPr>
        <w:r>
          <w:t>2014 г</w:t>
        </w:r>
      </w:smartTag>
      <w:r>
        <w:t xml:space="preserve">. </w:t>
      </w:r>
      <w:proofErr w:type="spellStart"/>
      <w:r>
        <w:t>п</w:t>
      </w:r>
      <w:proofErr w:type="spellEnd"/>
      <w:r>
        <w:t xml:space="preserve"> о с т а </w:t>
      </w:r>
      <w:proofErr w:type="spellStart"/>
      <w:r>
        <w:t>н</w:t>
      </w:r>
      <w:proofErr w:type="spellEnd"/>
      <w:r>
        <w:t xml:space="preserve"> о в л я ю:</w:t>
      </w:r>
    </w:p>
    <w:p w:rsidR="008B6846" w:rsidRDefault="008B6846" w:rsidP="008B6846">
      <w:pPr>
        <w:shd w:val="clear" w:color="auto" w:fill="FFFFFF"/>
        <w:spacing w:before="163"/>
        <w:ind w:left="10" w:firstLine="547"/>
        <w:jc w:val="both"/>
      </w:pPr>
      <w:r>
        <w:t>1. Утвердить Схему  размещения нестационарных торговых объектов на территории городского поселения город Конаково  на 2014 – 2016 годы (далее – Схема) согласно приложения.</w:t>
      </w:r>
    </w:p>
    <w:p w:rsidR="008B6846" w:rsidRDefault="008B6846" w:rsidP="008B6846">
      <w:pPr>
        <w:shd w:val="clear" w:color="auto" w:fill="FFFFFF"/>
        <w:spacing w:before="163"/>
        <w:ind w:left="10"/>
        <w:jc w:val="both"/>
      </w:pPr>
      <w:r>
        <w:t>2. Отделу  маркетинга  (Кутузова Н.Л.)  не позднее десяти дней после утверждения направить Схему в Министерство экономического развития Тверской области и разместить на официальном Сайте администрации города Конаково.</w:t>
      </w:r>
    </w:p>
    <w:p w:rsidR="008B6846" w:rsidRDefault="008B6846" w:rsidP="008B6846">
      <w:pPr>
        <w:shd w:val="clear" w:color="auto" w:fill="FFFFFF"/>
        <w:spacing w:before="163"/>
        <w:ind w:left="10"/>
        <w:jc w:val="both"/>
      </w:pPr>
      <w:r>
        <w:t>3. Признать утратившим силу постановление администрации города Конаково от 23.09.2011 г. № 482 «Об утверждении схемы размещения нестационарных  торговых объектов на территории городского поселении город Конаково».</w:t>
      </w:r>
    </w:p>
    <w:p w:rsidR="008B6846" w:rsidRDefault="008B6846" w:rsidP="008B6846">
      <w:pPr>
        <w:shd w:val="clear" w:color="auto" w:fill="FFFFFF"/>
        <w:spacing w:before="163"/>
        <w:ind w:left="10"/>
        <w:jc w:val="both"/>
      </w:pPr>
      <w:r>
        <w:t>4. Контроль за исполнением настоящего постановления возложить на заместителя Главы администрации города Конаково  Владимирову Л.Н.</w:t>
      </w:r>
    </w:p>
    <w:p w:rsidR="008B6846" w:rsidRDefault="008B6846" w:rsidP="008B6846">
      <w:pPr>
        <w:shd w:val="clear" w:color="auto" w:fill="FFFFFF"/>
        <w:spacing w:before="163"/>
        <w:ind w:left="10"/>
        <w:jc w:val="both"/>
      </w:pPr>
      <w:r>
        <w:t>5. Постановление вступает в силу после его официального опубликования в общественно-политической газете «</w:t>
      </w:r>
      <w:proofErr w:type="spellStart"/>
      <w:r>
        <w:t>Конаковская</w:t>
      </w:r>
      <w:proofErr w:type="spellEnd"/>
      <w:r>
        <w:t xml:space="preserve"> панорама».</w:t>
      </w:r>
    </w:p>
    <w:p w:rsidR="008B6846" w:rsidRDefault="008B6846" w:rsidP="008B6846">
      <w:pPr>
        <w:shd w:val="clear" w:color="auto" w:fill="FFFFFF"/>
        <w:spacing w:before="163"/>
        <w:ind w:left="10"/>
        <w:jc w:val="both"/>
      </w:pPr>
      <w:r>
        <w:t xml:space="preserve"> Глава администрации города Конаково                                                           О.В.Шаталов</w:t>
      </w:r>
    </w:p>
    <w:p w:rsidR="008B6846" w:rsidRDefault="008B6846" w:rsidP="008B6846">
      <w:pPr>
        <w:shd w:val="clear" w:color="auto" w:fill="FFFFFF"/>
        <w:spacing w:before="163"/>
        <w:ind w:left="10"/>
        <w:jc w:val="both"/>
      </w:pPr>
    </w:p>
    <w:p w:rsidR="008B6846" w:rsidRDefault="008B6846" w:rsidP="008B6846">
      <w:pPr>
        <w:shd w:val="clear" w:color="auto" w:fill="FFFFFF"/>
        <w:spacing w:before="163"/>
        <w:ind w:left="10"/>
        <w:jc w:val="both"/>
      </w:pPr>
    </w:p>
    <w:p w:rsidR="00B6057C" w:rsidRDefault="00B6057C" w:rsidP="00B6057C">
      <w:pPr>
        <w:shd w:val="clear" w:color="auto" w:fill="FFFFFF"/>
        <w:spacing w:before="163"/>
        <w:jc w:val="both"/>
        <w:rPr>
          <w:bCs/>
          <w:iCs/>
          <w:color w:val="000000"/>
          <w:spacing w:val="4"/>
        </w:rPr>
      </w:pPr>
    </w:p>
    <w:p w:rsidR="00B6057C" w:rsidRDefault="00B6057C" w:rsidP="00B6057C">
      <w:pPr>
        <w:shd w:val="clear" w:color="auto" w:fill="FFFFFF"/>
        <w:spacing w:before="163"/>
        <w:jc w:val="both"/>
        <w:rPr>
          <w:bCs/>
          <w:iCs/>
          <w:color w:val="000000"/>
          <w:spacing w:val="4"/>
        </w:rPr>
      </w:pPr>
    </w:p>
    <w:p w:rsidR="00B6057C" w:rsidRDefault="00B6057C" w:rsidP="00B6057C">
      <w:pPr>
        <w:shd w:val="clear" w:color="auto" w:fill="FFFFFF"/>
        <w:spacing w:before="163"/>
        <w:jc w:val="both"/>
        <w:rPr>
          <w:bCs/>
          <w:iCs/>
          <w:color w:val="000000"/>
          <w:spacing w:val="4"/>
        </w:rPr>
      </w:pPr>
    </w:p>
    <w:p w:rsidR="00B6057C" w:rsidRDefault="00B6057C" w:rsidP="00B6057C">
      <w:pPr>
        <w:shd w:val="clear" w:color="auto" w:fill="FFFFFF"/>
        <w:spacing w:before="163"/>
        <w:jc w:val="both"/>
        <w:rPr>
          <w:bCs/>
          <w:iCs/>
          <w:color w:val="000000"/>
          <w:spacing w:val="4"/>
        </w:rPr>
      </w:pPr>
    </w:p>
    <w:p w:rsidR="005837A9" w:rsidRDefault="005837A9" w:rsidP="00767590">
      <w:pPr>
        <w:jc w:val="both"/>
      </w:pPr>
    </w:p>
    <w:p w:rsidR="005837A9" w:rsidRDefault="005837A9" w:rsidP="00767590">
      <w:pPr>
        <w:jc w:val="both"/>
      </w:pPr>
    </w:p>
    <w:p w:rsidR="005837A9" w:rsidRDefault="005837A9" w:rsidP="00767590">
      <w:pPr>
        <w:jc w:val="both"/>
      </w:pPr>
    </w:p>
    <w:p w:rsidR="005837A9" w:rsidRDefault="005837A9" w:rsidP="00767590">
      <w:pPr>
        <w:jc w:val="both"/>
      </w:pPr>
    </w:p>
    <w:p w:rsidR="005837A9" w:rsidRDefault="005837A9" w:rsidP="00767590">
      <w:pPr>
        <w:jc w:val="both"/>
      </w:pPr>
    </w:p>
    <w:p w:rsidR="005837A9" w:rsidRDefault="005837A9" w:rsidP="00767590">
      <w:pPr>
        <w:jc w:val="both"/>
      </w:pPr>
    </w:p>
    <w:p w:rsidR="00D05655" w:rsidRDefault="00D05655" w:rsidP="0091595F"/>
    <w:p w:rsidR="0033583C" w:rsidRDefault="00767590" w:rsidP="00135615">
      <w:pPr>
        <w:rPr>
          <w:szCs w:val="28"/>
        </w:rPr>
      </w:pPr>
      <w:r>
        <w:rPr>
          <w:szCs w:val="28"/>
        </w:rPr>
        <w:t xml:space="preserve"> </w:t>
      </w:r>
    </w:p>
    <w:sectPr w:rsidR="0033583C" w:rsidSect="00815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13CCA"/>
    <w:multiLevelType w:val="hybridMultilevel"/>
    <w:tmpl w:val="AA38A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4C131D"/>
    <w:rsid w:val="000B7A26"/>
    <w:rsid w:val="000D4B30"/>
    <w:rsid w:val="00134414"/>
    <w:rsid w:val="00135615"/>
    <w:rsid w:val="00147A5D"/>
    <w:rsid w:val="001714F7"/>
    <w:rsid w:val="00181EB3"/>
    <w:rsid w:val="001D13E2"/>
    <w:rsid w:val="002437EC"/>
    <w:rsid w:val="0029597B"/>
    <w:rsid w:val="0033583C"/>
    <w:rsid w:val="00380F08"/>
    <w:rsid w:val="003B6B04"/>
    <w:rsid w:val="00407384"/>
    <w:rsid w:val="004C131D"/>
    <w:rsid w:val="004F474A"/>
    <w:rsid w:val="00550278"/>
    <w:rsid w:val="005837A9"/>
    <w:rsid w:val="005B0377"/>
    <w:rsid w:val="005C4848"/>
    <w:rsid w:val="00675ACF"/>
    <w:rsid w:val="006C3877"/>
    <w:rsid w:val="00731145"/>
    <w:rsid w:val="00753BBD"/>
    <w:rsid w:val="00767590"/>
    <w:rsid w:val="00815AE2"/>
    <w:rsid w:val="008B6846"/>
    <w:rsid w:val="009032B8"/>
    <w:rsid w:val="0091595F"/>
    <w:rsid w:val="00A03186"/>
    <w:rsid w:val="00AD088E"/>
    <w:rsid w:val="00AE0180"/>
    <w:rsid w:val="00B04934"/>
    <w:rsid w:val="00B6057C"/>
    <w:rsid w:val="00BB77D5"/>
    <w:rsid w:val="00BE4531"/>
    <w:rsid w:val="00CD4173"/>
    <w:rsid w:val="00CE34F3"/>
    <w:rsid w:val="00D03CEA"/>
    <w:rsid w:val="00D05655"/>
    <w:rsid w:val="00D916D1"/>
    <w:rsid w:val="00DC6F7F"/>
    <w:rsid w:val="00E311FF"/>
    <w:rsid w:val="00EB186E"/>
    <w:rsid w:val="00ED0696"/>
    <w:rsid w:val="00ED61C5"/>
    <w:rsid w:val="00F17FD4"/>
    <w:rsid w:val="00F55D90"/>
    <w:rsid w:val="00F77627"/>
    <w:rsid w:val="00F94AAC"/>
    <w:rsid w:val="00FB5C68"/>
    <w:rsid w:val="00FE7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1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C131D"/>
    <w:pPr>
      <w:jc w:val="center"/>
    </w:pPr>
    <w:rPr>
      <w:b/>
      <w:sz w:val="28"/>
      <w:szCs w:val="20"/>
    </w:rPr>
  </w:style>
  <w:style w:type="paragraph" w:styleId="a4">
    <w:name w:val="caption"/>
    <w:basedOn w:val="a"/>
    <w:next w:val="a"/>
    <w:qFormat/>
    <w:rsid w:val="00731145"/>
    <w:pPr>
      <w:framePr w:w="5035" w:h="4273" w:hSpace="141" w:wrap="around" w:vAnchor="text" w:hAnchor="page" w:x="1588" w:y="54"/>
    </w:pPr>
    <w:rPr>
      <w:szCs w:val="20"/>
    </w:rPr>
  </w:style>
  <w:style w:type="paragraph" w:styleId="a5">
    <w:name w:val="Body Text"/>
    <w:basedOn w:val="a"/>
    <w:rsid w:val="00731145"/>
    <w:pPr>
      <w:framePr w:w="5035" w:h="4273" w:hSpace="141" w:wrap="around" w:vAnchor="text" w:hAnchor="page" w:x="1588" w:y="54"/>
      <w:jc w:val="center"/>
    </w:pPr>
    <w:rPr>
      <w:b/>
      <w:szCs w:val="20"/>
    </w:rPr>
  </w:style>
  <w:style w:type="character" w:styleId="a6">
    <w:name w:val="Hyperlink"/>
    <w:basedOn w:val="a0"/>
    <w:rsid w:val="00EB186E"/>
    <w:rPr>
      <w:color w:val="0000FF"/>
      <w:u w:val="single"/>
    </w:rPr>
  </w:style>
  <w:style w:type="paragraph" w:styleId="a7">
    <w:name w:val="Balloon Text"/>
    <w:basedOn w:val="a"/>
    <w:link w:val="a8"/>
    <w:rsid w:val="002437EC"/>
    <w:rPr>
      <w:rFonts w:ascii="Tahoma" w:hAnsi="Tahoma" w:cs="Tahoma"/>
      <w:sz w:val="16"/>
      <w:szCs w:val="16"/>
    </w:rPr>
  </w:style>
  <w:style w:type="character" w:customStyle="1" w:styleId="a8">
    <w:name w:val="Текст выноски Знак"/>
    <w:basedOn w:val="a0"/>
    <w:link w:val="a7"/>
    <w:rsid w:val="00243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3596">
      <w:bodyDiv w:val="1"/>
      <w:marLeft w:val="0"/>
      <w:marRight w:val="0"/>
      <w:marTop w:val="0"/>
      <w:marBottom w:val="0"/>
      <w:divBdr>
        <w:top w:val="none" w:sz="0" w:space="0" w:color="auto"/>
        <w:left w:val="none" w:sz="0" w:space="0" w:color="auto"/>
        <w:bottom w:val="none" w:sz="0" w:space="0" w:color="auto"/>
        <w:right w:val="none" w:sz="0" w:space="0" w:color="auto"/>
      </w:divBdr>
    </w:div>
    <w:div w:id="160043290">
      <w:bodyDiv w:val="1"/>
      <w:marLeft w:val="0"/>
      <w:marRight w:val="0"/>
      <w:marTop w:val="0"/>
      <w:marBottom w:val="0"/>
      <w:divBdr>
        <w:top w:val="none" w:sz="0" w:space="0" w:color="auto"/>
        <w:left w:val="none" w:sz="0" w:space="0" w:color="auto"/>
        <w:bottom w:val="none" w:sz="0" w:space="0" w:color="auto"/>
        <w:right w:val="none" w:sz="0" w:space="0" w:color="auto"/>
      </w:divBdr>
    </w:div>
    <w:div w:id="171577680">
      <w:bodyDiv w:val="1"/>
      <w:marLeft w:val="0"/>
      <w:marRight w:val="0"/>
      <w:marTop w:val="0"/>
      <w:marBottom w:val="0"/>
      <w:divBdr>
        <w:top w:val="none" w:sz="0" w:space="0" w:color="auto"/>
        <w:left w:val="none" w:sz="0" w:space="0" w:color="auto"/>
        <w:bottom w:val="none" w:sz="0" w:space="0" w:color="auto"/>
        <w:right w:val="none" w:sz="0" w:space="0" w:color="auto"/>
      </w:divBdr>
    </w:div>
    <w:div w:id="183785307">
      <w:bodyDiv w:val="1"/>
      <w:marLeft w:val="0"/>
      <w:marRight w:val="0"/>
      <w:marTop w:val="0"/>
      <w:marBottom w:val="0"/>
      <w:divBdr>
        <w:top w:val="none" w:sz="0" w:space="0" w:color="auto"/>
        <w:left w:val="none" w:sz="0" w:space="0" w:color="auto"/>
        <w:bottom w:val="none" w:sz="0" w:space="0" w:color="auto"/>
        <w:right w:val="none" w:sz="0" w:space="0" w:color="auto"/>
      </w:divBdr>
    </w:div>
    <w:div w:id="319428668">
      <w:bodyDiv w:val="1"/>
      <w:marLeft w:val="0"/>
      <w:marRight w:val="0"/>
      <w:marTop w:val="0"/>
      <w:marBottom w:val="0"/>
      <w:divBdr>
        <w:top w:val="none" w:sz="0" w:space="0" w:color="auto"/>
        <w:left w:val="none" w:sz="0" w:space="0" w:color="auto"/>
        <w:bottom w:val="none" w:sz="0" w:space="0" w:color="auto"/>
        <w:right w:val="none" w:sz="0" w:space="0" w:color="auto"/>
      </w:divBdr>
    </w:div>
    <w:div w:id="458957121">
      <w:bodyDiv w:val="1"/>
      <w:marLeft w:val="0"/>
      <w:marRight w:val="0"/>
      <w:marTop w:val="0"/>
      <w:marBottom w:val="0"/>
      <w:divBdr>
        <w:top w:val="none" w:sz="0" w:space="0" w:color="auto"/>
        <w:left w:val="none" w:sz="0" w:space="0" w:color="auto"/>
        <w:bottom w:val="none" w:sz="0" w:space="0" w:color="auto"/>
        <w:right w:val="none" w:sz="0" w:space="0" w:color="auto"/>
      </w:divBdr>
    </w:div>
    <w:div w:id="468519383">
      <w:bodyDiv w:val="1"/>
      <w:marLeft w:val="0"/>
      <w:marRight w:val="0"/>
      <w:marTop w:val="0"/>
      <w:marBottom w:val="0"/>
      <w:divBdr>
        <w:top w:val="none" w:sz="0" w:space="0" w:color="auto"/>
        <w:left w:val="none" w:sz="0" w:space="0" w:color="auto"/>
        <w:bottom w:val="none" w:sz="0" w:space="0" w:color="auto"/>
        <w:right w:val="none" w:sz="0" w:space="0" w:color="auto"/>
      </w:divBdr>
    </w:div>
    <w:div w:id="495922815">
      <w:bodyDiv w:val="1"/>
      <w:marLeft w:val="0"/>
      <w:marRight w:val="0"/>
      <w:marTop w:val="0"/>
      <w:marBottom w:val="0"/>
      <w:divBdr>
        <w:top w:val="none" w:sz="0" w:space="0" w:color="auto"/>
        <w:left w:val="none" w:sz="0" w:space="0" w:color="auto"/>
        <w:bottom w:val="none" w:sz="0" w:space="0" w:color="auto"/>
        <w:right w:val="none" w:sz="0" w:space="0" w:color="auto"/>
      </w:divBdr>
    </w:div>
    <w:div w:id="795679312">
      <w:bodyDiv w:val="1"/>
      <w:marLeft w:val="0"/>
      <w:marRight w:val="0"/>
      <w:marTop w:val="0"/>
      <w:marBottom w:val="0"/>
      <w:divBdr>
        <w:top w:val="none" w:sz="0" w:space="0" w:color="auto"/>
        <w:left w:val="none" w:sz="0" w:space="0" w:color="auto"/>
        <w:bottom w:val="none" w:sz="0" w:space="0" w:color="auto"/>
        <w:right w:val="none" w:sz="0" w:space="0" w:color="auto"/>
      </w:divBdr>
    </w:div>
    <w:div w:id="850144763">
      <w:bodyDiv w:val="1"/>
      <w:marLeft w:val="0"/>
      <w:marRight w:val="0"/>
      <w:marTop w:val="0"/>
      <w:marBottom w:val="0"/>
      <w:divBdr>
        <w:top w:val="none" w:sz="0" w:space="0" w:color="auto"/>
        <w:left w:val="none" w:sz="0" w:space="0" w:color="auto"/>
        <w:bottom w:val="none" w:sz="0" w:space="0" w:color="auto"/>
        <w:right w:val="none" w:sz="0" w:space="0" w:color="auto"/>
      </w:divBdr>
    </w:div>
    <w:div w:id="855267716">
      <w:bodyDiv w:val="1"/>
      <w:marLeft w:val="0"/>
      <w:marRight w:val="0"/>
      <w:marTop w:val="0"/>
      <w:marBottom w:val="0"/>
      <w:divBdr>
        <w:top w:val="none" w:sz="0" w:space="0" w:color="auto"/>
        <w:left w:val="none" w:sz="0" w:space="0" w:color="auto"/>
        <w:bottom w:val="none" w:sz="0" w:space="0" w:color="auto"/>
        <w:right w:val="none" w:sz="0" w:space="0" w:color="auto"/>
      </w:divBdr>
    </w:div>
    <w:div w:id="999431538">
      <w:bodyDiv w:val="1"/>
      <w:marLeft w:val="0"/>
      <w:marRight w:val="0"/>
      <w:marTop w:val="0"/>
      <w:marBottom w:val="0"/>
      <w:divBdr>
        <w:top w:val="none" w:sz="0" w:space="0" w:color="auto"/>
        <w:left w:val="none" w:sz="0" w:space="0" w:color="auto"/>
        <w:bottom w:val="none" w:sz="0" w:space="0" w:color="auto"/>
        <w:right w:val="none" w:sz="0" w:space="0" w:color="auto"/>
      </w:divBdr>
    </w:div>
    <w:div w:id="999506851">
      <w:bodyDiv w:val="1"/>
      <w:marLeft w:val="0"/>
      <w:marRight w:val="0"/>
      <w:marTop w:val="0"/>
      <w:marBottom w:val="0"/>
      <w:divBdr>
        <w:top w:val="none" w:sz="0" w:space="0" w:color="auto"/>
        <w:left w:val="none" w:sz="0" w:space="0" w:color="auto"/>
        <w:bottom w:val="none" w:sz="0" w:space="0" w:color="auto"/>
        <w:right w:val="none" w:sz="0" w:space="0" w:color="auto"/>
      </w:divBdr>
    </w:div>
    <w:div w:id="1204753416">
      <w:bodyDiv w:val="1"/>
      <w:marLeft w:val="0"/>
      <w:marRight w:val="0"/>
      <w:marTop w:val="0"/>
      <w:marBottom w:val="0"/>
      <w:divBdr>
        <w:top w:val="none" w:sz="0" w:space="0" w:color="auto"/>
        <w:left w:val="none" w:sz="0" w:space="0" w:color="auto"/>
        <w:bottom w:val="none" w:sz="0" w:space="0" w:color="auto"/>
        <w:right w:val="none" w:sz="0" w:space="0" w:color="auto"/>
      </w:divBdr>
    </w:div>
    <w:div w:id="1211116698">
      <w:bodyDiv w:val="1"/>
      <w:marLeft w:val="0"/>
      <w:marRight w:val="0"/>
      <w:marTop w:val="0"/>
      <w:marBottom w:val="0"/>
      <w:divBdr>
        <w:top w:val="none" w:sz="0" w:space="0" w:color="auto"/>
        <w:left w:val="none" w:sz="0" w:space="0" w:color="auto"/>
        <w:bottom w:val="none" w:sz="0" w:space="0" w:color="auto"/>
        <w:right w:val="none" w:sz="0" w:space="0" w:color="auto"/>
      </w:divBdr>
    </w:div>
    <w:div w:id="1294140470">
      <w:bodyDiv w:val="1"/>
      <w:marLeft w:val="0"/>
      <w:marRight w:val="0"/>
      <w:marTop w:val="0"/>
      <w:marBottom w:val="0"/>
      <w:divBdr>
        <w:top w:val="none" w:sz="0" w:space="0" w:color="auto"/>
        <w:left w:val="none" w:sz="0" w:space="0" w:color="auto"/>
        <w:bottom w:val="none" w:sz="0" w:space="0" w:color="auto"/>
        <w:right w:val="none" w:sz="0" w:space="0" w:color="auto"/>
      </w:divBdr>
    </w:div>
    <w:div w:id="1893274027">
      <w:bodyDiv w:val="1"/>
      <w:marLeft w:val="0"/>
      <w:marRight w:val="0"/>
      <w:marTop w:val="0"/>
      <w:marBottom w:val="0"/>
      <w:divBdr>
        <w:top w:val="none" w:sz="0" w:space="0" w:color="auto"/>
        <w:left w:val="none" w:sz="0" w:space="0" w:color="auto"/>
        <w:bottom w:val="none" w:sz="0" w:space="0" w:color="auto"/>
        <w:right w:val="none" w:sz="0" w:space="0" w:color="auto"/>
      </w:divBdr>
    </w:div>
    <w:div w:id="2004770115">
      <w:bodyDiv w:val="1"/>
      <w:marLeft w:val="0"/>
      <w:marRight w:val="0"/>
      <w:marTop w:val="0"/>
      <w:marBottom w:val="0"/>
      <w:divBdr>
        <w:top w:val="none" w:sz="0" w:space="0" w:color="auto"/>
        <w:left w:val="none" w:sz="0" w:space="0" w:color="auto"/>
        <w:bottom w:val="none" w:sz="0" w:space="0" w:color="auto"/>
        <w:right w:val="none" w:sz="0" w:space="0" w:color="auto"/>
      </w:divBdr>
    </w:div>
    <w:div w:id="2031879295">
      <w:bodyDiv w:val="1"/>
      <w:marLeft w:val="0"/>
      <w:marRight w:val="0"/>
      <w:marTop w:val="0"/>
      <w:marBottom w:val="0"/>
      <w:divBdr>
        <w:top w:val="none" w:sz="0" w:space="0" w:color="auto"/>
        <w:left w:val="none" w:sz="0" w:space="0" w:color="auto"/>
        <w:bottom w:val="none" w:sz="0" w:space="0" w:color="auto"/>
        <w:right w:val="none" w:sz="0" w:space="0" w:color="auto"/>
      </w:divBdr>
    </w:div>
    <w:div w:id="2035687029">
      <w:bodyDiv w:val="1"/>
      <w:marLeft w:val="0"/>
      <w:marRight w:val="0"/>
      <w:marTop w:val="0"/>
      <w:marBottom w:val="0"/>
      <w:divBdr>
        <w:top w:val="none" w:sz="0" w:space="0" w:color="auto"/>
        <w:left w:val="none" w:sz="0" w:space="0" w:color="auto"/>
        <w:bottom w:val="none" w:sz="0" w:space="0" w:color="auto"/>
        <w:right w:val="none" w:sz="0" w:space="0" w:color="auto"/>
      </w:divBdr>
    </w:div>
    <w:div w:id="21365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2014-01-17T05:32:00Z</cp:lastPrinted>
  <dcterms:created xsi:type="dcterms:W3CDTF">2014-02-03T13:17:00Z</dcterms:created>
  <dcterms:modified xsi:type="dcterms:W3CDTF">2014-02-03T13:19:00Z</dcterms:modified>
</cp:coreProperties>
</file>