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57" w:rsidRPr="00901257" w:rsidRDefault="00901257" w:rsidP="00901257">
      <w:pPr>
        <w:pStyle w:val="1"/>
        <w:shd w:val="clear" w:color="auto" w:fill="auto"/>
        <w:spacing w:after="0" w:line="276" w:lineRule="exact"/>
        <w:ind w:left="-851" w:right="20" w:firstLine="1311"/>
        <w:jc w:val="center"/>
        <w:rPr>
          <w:b/>
        </w:rPr>
      </w:pPr>
      <w:r w:rsidRPr="00901257">
        <w:rPr>
          <w:b/>
        </w:rPr>
        <w:t>Уважаемые жители города и руководители управляющих компаний, ТСЖ и ЖСК!</w:t>
      </w:r>
    </w:p>
    <w:p w:rsidR="00901257" w:rsidRPr="00901257" w:rsidRDefault="00901257" w:rsidP="00901257">
      <w:pPr>
        <w:pStyle w:val="1"/>
        <w:shd w:val="clear" w:color="auto" w:fill="auto"/>
        <w:spacing w:after="0" w:line="276" w:lineRule="exact"/>
        <w:ind w:left="-851" w:right="20" w:firstLine="1311"/>
        <w:jc w:val="center"/>
        <w:rPr>
          <w:b/>
        </w:rPr>
      </w:pP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right="20" w:firstLine="1311"/>
      </w:pPr>
      <w:r>
        <w:t>28 июня 2013 года принят закон Тверской области «Об организации проведения капитального ремонта общего имущества в многоквартирных домах на территории Тверской области» формирующий новые подходы к проведению капитального ремонта многоквартирных домов на территории области. Во исполнение закона 24 декабря 2013 года Правительством области утверждена региональная программа по проведению капитального ремонта общего имущества в многоквартирных домах сроком на тридцать лет. Первое, что должны сделать собственники, это принять на общем собрании решение о том, как они будут формировать фонд на капитальный ремонт дома.</w:t>
      </w: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1134" w:right="20" w:firstLine="1311"/>
      </w:pPr>
      <w:r>
        <w:t>Собрание необходимо провести в течение первого месяца после опубликования Программы капитального ремонт</w:t>
      </w:r>
      <w:proofErr w:type="gramStart"/>
      <w:r>
        <w:t>а</w:t>
      </w:r>
      <w:r w:rsidR="00901257">
        <w:t>(</w:t>
      </w:r>
      <w:proofErr w:type="gramEnd"/>
      <w:r w:rsidR="00901257">
        <w:t xml:space="preserve"> если иной срок не установлен Правительством Тверской области)</w:t>
      </w:r>
      <w:r>
        <w:t>,</w:t>
      </w:r>
      <w:r w:rsidR="00901257">
        <w:t xml:space="preserve"> утверждённого постановлением Правительства Тверской области от 24.12.2013 года № 690-44(</w:t>
      </w:r>
      <w:r>
        <w:t>она опубликована 31 декабря 2013 года</w:t>
      </w:r>
      <w:r w:rsidR="00901257">
        <w:t xml:space="preserve"> в газете «Тверская Жизнь») </w:t>
      </w:r>
      <w:r>
        <w:t>, на котором принять решение о выборе одного из двух способов формирования фонда.</w:t>
      </w: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right="20" w:firstLine="1311"/>
      </w:pPr>
      <w:r>
        <w:t>Первый способ - формирование фонда на счете регионального оператора. После принятия на общем собрании решения копия протокола направляется региональному оператору, после чего необходимо будет заключить с региональным оператором договор о формировании фонда капитального ремонта и об организации проведения капитального ремонта.</w:t>
      </w: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right="20" w:firstLine="1311"/>
      </w:pPr>
      <w:r>
        <w:t>Второй способ - формирование фонда на специальном счете, владельцем которого могут быть:</w:t>
      </w: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firstLine="1311"/>
      </w:pPr>
      <w:r>
        <w:t>ТСЖ, ЖСК, осуществляющие управление многоквартирными домами (МКД);</w:t>
      </w: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right="20" w:firstLine="1311"/>
      </w:pPr>
      <w:r>
        <w:t>региональный оператор (в случае, дом находится в управлении управляющей организации, и жители поручают региональному оператору открыть специальный счет только в отношении их дома).</w:t>
      </w: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right="20" w:firstLine="1311"/>
      </w:pPr>
      <w:r>
        <w:t>Затем председатель ТСЖ, ЖСК на основании протокола открывает специальный счет в банке и направляет копию протокола вместе с копией выписки об открытии специального счета в банке в Государственную жилищную инспекцию Тверской области.</w:t>
      </w: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right="20" w:firstLine="1311"/>
      </w:pPr>
      <w:r>
        <w:t xml:space="preserve">В случае если собственники приняли решение формировать фонд капитального ремонта на специальном счете, владельцем которого будет региональный оператор, копия протокола направляется региональному оператору и заключается договор с региональным оператором о формировании фонда капитального ремонта на специальном счете регионального оператора. Если в течение первого месяца решение собственниками не будет принято и реализовано, собрание собственников созывается администрацией не </w:t>
      </w:r>
      <w:proofErr w:type="gramStart"/>
      <w:r>
        <w:t>позднее</w:t>
      </w:r>
      <w:proofErr w:type="gramEnd"/>
      <w:r>
        <w:t xml:space="preserve"> чем за один месяц до окончания двухмесячного срока. В случае</w:t>
      </w:r>
      <w:proofErr w:type="gramStart"/>
      <w:r>
        <w:t>,</w:t>
      </w:r>
      <w:proofErr w:type="gramEnd"/>
      <w:r>
        <w:t xml:space="preserve"> если по истечении второго месяца решение о выборе способа формирования фонда собственниками не принято и не реализовано, орган местного самоуправления принимает решение о формировании фонда капитального ремонта в отношении такого дома на общем счете регионального оператора. Указанное решение принимается органом местного самоуправления в течение десяти дней </w:t>
      </w:r>
      <w:proofErr w:type="gramStart"/>
      <w:r>
        <w:t>с даты истечения</w:t>
      </w:r>
      <w:proofErr w:type="gramEnd"/>
      <w:r>
        <w:t xml:space="preserve"> двухмесячного срока и в течение пяти дней с даты принятия решения направляется органом местного самоуправления региональному оператору. Такие собрания должны провести собственники всех многоквартирных домов. Исключение составляют жители домов аварийного жилищного фонда, признанного таковым в установленном законодательством порядке; жители, проживающие в индивидуальном жилищном фонде и в домах блокированной застройки.</w:t>
      </w: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right="20" w:firstLine="1311"/>
      </w:pPr>
      <w:r>
        <w:t>Что касается взноса на капитальный ремонт. В настоящее время законом Тверской области установлено, что оплата собственниками взносов на капитальный ремонт начинается через три месяца, начиная с месяца, следующего за месяцем официального опубликования в средствах массовой информации региональной программы, то есть в квитанцию за апрель должен войти взнос на капитальный ремонт дома.</w:t>
      </w: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right="20" w:firstLine="1311"/>
      </w:pPr>
      <w:r>
        <w:t>Но вернемся к Региональной программе. В ней установлены конкретные сроки выполнения работ в отношении каждого дома.</w:t>
      </w: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right="20" w:firstLine="1311"/>
      </w:pPr>
      <w:r>
        <w:t>Подготовка информации для формирования программы началась еще в мае прошлого года. За этот период муниципальные образования представили свои данные о многоквартирных домах, государственной жилищной инспекцией Тверской области проведен мониторинг технического состояния жилищного фонда, проанализированы обращения граждан по вопросам неудовлетворительного состояния многоквартирных домов.</w:t>
      </w: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right="20" w:firstLine="1311"/>
      </w:pPr>
      <w:r>
        <w:t>В первоочередном порядке в программу включены дома, ремонт которых требуется в неотложном порядке, и дома, нуждающиеся в проведении капитального ремонта на дату приватизации первого жилого помещения, если ремонт не проводился.</w:t>
      </w: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right="20" w:firstLine="1311"/>
      </w:pPr>
      <w:r>
        <w:t>Кроме этого оценивались год ввода в эксплуатацию или дата последнего капитального ремонта многоквартирного дома.</w:t>
      </w: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right="20" w:firstLine="1311"/>
      </w:pPr>
      <w:r>
        <w:lastRenderedPageBreak/>
        <w:t>В целях определения объема средств необходимых на реализацию программы, уточнения объема государственной поддержки, планируемых видов работ, конкретизации сроков проведения капитального ремонта многоквартирных домов ежегодно в соответствии с законом Тверской области утверждаются муниципальные и региональный план реализации программы. Краткосрочные планы утверждаются на трехлетний период и будут включать в себя развернутую информацию в отношении стоимости ремонта конкретного дома в этот период.</w:t>
      </w: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right="20" w:firstLine="1311"/>
      </w:pPr>
      <w:r>
        <w:t>Отдельно хотелось бы остановиться по тем домам, у которых фонд капитального ремонта формируется у регионального оператора.</w:t>
      </w: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right="20" w:firstLine="1311"/>
      </w:pPr>
      <w:r>
        <w:t>Статусом регионального оператора наделен Фонд капитального ремонта многоквартирных домов Тверской области, расположенный по адресу: г</w:t>
      </w:r>
      <w:proofErr w:type="gramStart"/>
      <w:r>
        <w:t>.Т</w:t>
      </w:r>
      <w:proofErr w:type="gramEnd"/>
      <w:r>
        <w:t>верь, п. Большие Перемерки, д.6, стр.1. Фонд создан Правительством Тверской области в форме некоммерческой организации. Финансирование деятельности фонда осуществляется полностью из областного бюджета. Средства собственников будут использоваться только на капитальный ремонт многоквартирных домов, накапливающих средства на капитальный ремонт на счете Фонда.</w:t>
      </w: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right="20" w:firstLine="1311"/>
      </w:pPr>
      <w:proofErr w:type="gramStart"/>
      <w:r>
        <w:t>Региональный оператор обязан в сроки, предусмотренные ч. 3 ст. 189 ЖК РФ, подготовить и направить собственникам помещений в МКД предложения о сроке начала капитального ремонта, необходимом перечне и объеме услуг и (или) работ, их стоимости, порядке и источниках финансирования капитального ремонта общего имущества в МКД и другие предложения, связанные с проведением такого капитального ремонта.</w:t>
      </w:r>
      <w:proofErr w:type="gramEnd"/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right="20" w:firstLine="1311"/>
      </w:pPr>
      <w:r>
        <w:t>Перед проведением капитального ремонта оператор должен обеспечить подготовку задания на оказание услуг и (или) выполнение работ по капитальному ремонту и при необходимости подготовить и утвердить проектную документацию на проведение капитального ремонта, нести ответственность за ее качество и соответствие требованиям технических регламентов, стандартов и других нормативных документов.</w:t>
      </w: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right="20" w:firstLine="1311"/>
      </w:pPr>
      <w:r>
        <w:t>Региональный оператор должен 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договоры.</w:t>
      </w: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right="20" w:firstLine="1311"/>
      </w:pPr>
      <w:r>
        <w:t xml:space="preserve">Региональному оператору в обязанности вменен </w:t>
      </w:r>
      <w:proofErr w:type="gramStart"/>
      <w:r>
        <w:t>контроль за</w:t>
      </w:r>
      <w:proofErr w:type="gramEnd"/>
      <w:r>
        <w:t xml:space="preserve"> качеством и сроками оказания услуг и (или) работ требованиям проектной документации.</w:t>
      </w: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right="20" w:firstLine="1311"/>
      </w:pPr>
      <w:r>
        <w:t xml:space="preserve">Что касается </w:t>
      </w:r>
      <w:proofErr w:type="gramStart"/>
      <w:r>
        <w:t>контроля за</w:t>
      </w:r>
      <w:proofErr w:type="gramEnd"/>
      <w:r>
        <w:t xml:space="preserve"> деятельностью регионального оператора то Жилищным кодексом определены лиц, которые осуществляют контроль в процессе организации и проведения капитального ремонта многоквартирных домов.</w:t>
      </w: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right="20" w:firstLine="1311"/>
      </w:pPr>
      <w:r>
        <w:t>Это Правительство Тверской области, органы государственного жилищного надзора, Министерство ТЭК и ЖКХ Тверской области, банки, в которых открыты счета.</w:t>
      </w:r>
    </w:p>
    <w:p w:rsidR="00B658D6" w:rsidRDefault="004B31DA" w:rsidP="00901257">
      <w:pPr>
        <w:pStyle w:val="1"/>
        <w:shd w:val="clear" w:color="auto" w:fill="auto"/>
        <w:spacing w:after="0" w:line="276" w:lineRule="exact"/>
        <w:ind w:left="-851" w:right="20" w:firstLine="1311"/>
      </w:pPr>
      <w:proofErr w:type="gramStart"/>
      <w:r>
        <w:t>Кроме этого контроль осуществляют сами собственники помещений в многоквартирном доме, региональный оператор обязан по запросу предоставить собственникам помещений в МКД, а также лицу, ответственному за управление этим МКД (ТСЖ, жилищному кооперативу или иному специализированному потребительскому кооперативу, управляющей организации), а при непосредственном управлении МКД собственниками помещений в этом МКД - лицу, соответствующим образом уполномоченному собственниками помещений в МКД о накопленных и израсходованных</w:t>
      </w:r>
      <w:proofErr w:type="gramEnd"/>
      <w:r>
        <w:t xml:space="preserve"> </w:t>
      </w:r>
      <w:proofErr w:type="gramStart"/>
      <w:r>
        <w:t>средствах</w:t>
      </w:r>
      <w:proofErr w:type="gramEnd"/>
      <w:r>
        <w:t xml:space="preserve"> по МКД.</w:t>
      </w:r>
    </w:p>
    <w:p w:rsidR="00B658D6" w:rsidRDefault="004B31DA" w:rsidP="00901257">
      <w:pPr>
        <w:pStyle w:val="1"/>
        <w:shd w:val="clear" w:color="auto" w:fill="auto"/>
        <w:spacing w:after="0" w:line="274" w:lineRule="exact"/>
        <w:ind w:left="-851" w:right="20" w:firstLine="1311"/>
      </w:pPr>
      <w:r>
        <w:t xml:space="preserve">Итак, программа принята. </w:t>
      </w:r>
      <w:proofErr w:type="gramStart"/>
      <w:r>
        <w:t>Ознакомиться с региональной программой по капитальному ремонту и найти необходимую информацию о том, что и в какие сроки ^ нужно сделать, как правильно провести собрание, какие вопросы нужно на нем обязательно обсудить, кого и в какие сроки нужно уведомить о проведении собрания и многое другое можно на сайте Министерства топливно-энергетического комплекса и жилищно-коммунального хозяйства Тверской области.</w:t>
      </w:r>
      <w:proofErr w:type="gramEnd"/>
    </w:p>
    <w:p w:rsidR="00B658D6" w:rsidRPr="00901257" w:rsidRDefault="004B31DA" w:rsidP="00901257">
      <w:pPr>
        <w:pStyle w:val="1"/>
        <w:shd w:val="clear" w:color="auto" w:fill="auto"/>
        <w:spacing w:after="0" w:line="274" w:lineRule="exact"/>
        <w:ind w:left="-851" w:firstLine="1311"/>
        <w:rPr>
          <w:b/>
        </w:rPr>
      </w:pPr>
      <w:r w:rsidRPr="00901257">
        <w:rPr>
          <w:b/>
        </w:rPr>
        <w:t>Также в период с 15 января по 28 февраля 2014 года будут работать «горячие линии»:</w:t>
      </w:r>
    </w:p>
    <w:p w:rsidR="00B658D6" w:rsidRPr="00901257" w:rsidRDefault="004B31DA" w:rsidP="00901257">
      <w:pPr>
        <w:pStyle w:val="1"/>
        <w:numPr>
          <w:ilvl w:val="0"/>
          <w:numId w:val="1"/>
        </w:numPr>
        <w:shd w:val="clear" w:color="auto" w:fill="auto"/>
        <w:tabs>
          <w:tab w:val="left" w:pos="1220"/>
        </w:tabs>
        <w:spacing w:after="0" w:line="274" w:lineRule="exact"/>
        <w:ind w:left="-851" w:right="20" w:firstLine="1311"/>
        <w:rPr>
          <w:b/>
        </w:rPr>
      </w:pPr>
      <w:r w:rsidRPr="00901257">
        <w:rPr>
          <w:b/>
        </w:rPr>
        <w:t>Фонд капитального ремонта многоквартирных домов Тверской области (региональный оператор): тел. (4822) 32-15-78, вторник, среда, четверг с 10-00 до 12-00 часов;</w:t>
      </w:r>
    </w:p>
    <w:p w:rsidR="00B658D6" w:rsidRPr="00901257" w:rsidRDefault="004B31DA" w:rsidP="00901257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274" w:lineRule="exact"/>
        <w:ind w:left="-851" w:right="20" w:firstLine="1311"/>
        <w:rPr>
          <w:b/>
        </w:rPr>
      </w:pPr>
      <w:r w:rsidRPr="00901257">
        <w:rPr>
          <w:b/>
        </w:rPr>
        <w:t>Тверская областная правозащитная общественная организация «Качество жизни»: тел. (4822) 34-12-85 понедельник - пятница с 11-00 до 15-00 часов;</w:t>
      </w:r>
    </w:p>
    <w:p w:rsidR="00B658D6" w:rsidRDefault="004B31DA" w:rsidP="00901257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274" w:lineRule="exact"/>
        <w:ind w:left="-851" w:right="20" w:firstLine="1311"/>
        <w:rPr>
          <w:b/>
        </w:rPr>
      </w:pPr>
      <w:r w:rsidRPr="00901257">
        <w:rPr>
          <w:b/>
        </w:rPr>
        <w:t>Тверская региональная Ассоциация ТСЖ и ЖСК (ЖК): тел. (4822) 30-02-28 пятница с 11-00 до 17-00 часов.</w:t>
      </w:r>
    </w:p>
    <w:p w:rsidR="00901257" w:rsidRDefault="00901257" w:rsidP="00901257">
      <w:pPr>
        <w:pStyle w:val="1"/>
        <w:shd w:val="clear" w:color="auto" w:fill="auto"/>
        <w:tabs>
          <w:tab w:val="left" w:pos="1066"/>
        </w:tabs>
        <w:spacing w:after="0" w:line="274" w:lineRule="exact"/>
        <w:ind w:left="460" w:right="20"/>
        <w:rPr>
          <w:b/>
        </w:rPr>
      </w:pPr>
    </w:p>
    <w:p w:rsidR="00901257" w:rsidRPr="00901257" w:rsidRDefault="00901257" w:rsidP="00901257">
      <w:pPr>
        <w:pStyle w:val="1"/>
        <w:shd w:val="clear" w:color="auto" w:fill="auto"/>
        <w:tabs>
          <w:tab w:val="left" w:pos="1066"/>
        </w:tabs>
        <w:spacing w:after="0" w:line="274" w:lineRule="exact"/>
        <w:ind w:left="460" w:right="20"/>
        <w:rPr>
          <w:b/>
        </w:rPr>
      </w:pPr>
      <w:r>
        <w:rPr>
          <w:b/>
        </w:rPr>
        <w:t xml:space="preserve">С уважением, администрация города Конаково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по материалам, предоставленным Министерством ТЭК и ЖКХ Тверской области)</w:t>
      </w:r>
    </w:p>
    <w:sectPr w:rsidR="00901257" w:rsidRPr="00901257" w:rsidSect="00901257">
      <w:type w:val="continuous"/>
      <w:pgSz w:w="11905" w:h="16837"/>
      <w:pgMar w:top="507" w:right="565" w:bottom="50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1DA" w:rsidRDefault="004B31DA" w:rsidP="00B658D6">
      <w:r>
        <w:separator/>
      </w:r>
    </w:p>
  </w:endnote>
  <w:endnote w:type="continuationSeparator" w:id="1">
    <w:p w:rsidR="004B31DA" w:rsidRDefault="004B31DA" w:rsidP="00B6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1DA" w:rsidRDefault="004B31DA"/>
  </w:footnote>
  <w:footnote w:type="continuationSeparator" w:id="1">
    <w:p w:rsidR="004B31DA" w:rsidRDefault="004B31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52AA"/>
    <w:multiLevelType w:val="multilevel"/>
    <w:tmpl w:val="3E4E8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658D6"/>
    <w:rsid w:val="004B31DA"/>
    <w:rsid w:val="00901257"/>
    <w:rsid w:val="00B658D6"/>
    <w:rsid w:val="00D9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58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8D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65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B658D6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Экономист</cp:lastModifiedBy>
  <cp:revision>2</cp:revision>
  <dcterms:created xsi:type="dcterms:W3CDTF">2014-01-15T12:18:00Z</dcterms:created>
  <dcterms:modified xsi:type="dcterms:W3CDTF">2014-01-15T12:32:00Z</dcterms:modified>
</cp:coreProperties>
</file>