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AF" w:rsidRPr="009F1EAF" w:rsidRDefault="009F1EAF" w:rsidP="00BD0C5B">
      <w:pPr>
        <w:pStyle w:val="a5"/>
        <w:tabs>
          <w:tab w:val="clear" w:pos="1522"/>
          <w:tab w:val="left" w:leader="underscore" w:pos="0"/>
        </w:tabs>
        <w:ind w:left="0" w:right="-2"/>
        <w:rPr>
          <w:u w:val="none"/>
        </w:rPr>
      </w:pPr>
      <w:r w:rsidRPr="009F1EAF">
        <w:rPr>
          <w:u w:val="none"/>
        </w:rPr>
        <w:t xml:space="preserve">СОВЕТ ДЕПУТАТОВ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МУНИЦИПАЛЬНОГО ОБРАЗОВАНИЯ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ГОРОДСКОЕ ПОСЕЛЕНИЕ ГОРОД КОНАКОВО </w:t>
      </w:r>
    </w:p>
    <w:p w:rsidR="009F1EAF" w:rsidRPr="009F1EAF" w:rsidRDefault="009F1EAF" w:rsidP="009F1EAF">
      <w:pPr>
        <w:pStyle w:val="a5"/>
        <w:ind w:left="0" w:right="-2"/>
        <w:rPr>
          <w:u w:val="none"/>
        </w:rPr>
      </w:pPr>
      <w:r w:rsidRPr="009F1EAF">
        <w:rPr>
          <w:u w:val="none"/>
        </w:rPr>
        <w:t xml:space="preserve">КОНАКОВСКОГО РАЙОНА ТВЕРСКОЙ ОБЛАСТИ </w:t>
      </w:r>
    </w:p>
    <w:p w:rsidR="009F1EAF" w:rsidRPr="009F1EAF" w:rsidRDefault="009F1EAF" w:rsidP="009F1EAF">
      <w:pPr>
        <w:pStyle w:val="a5"/>
        <w:ind w:left="0" w:right="-1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Pr="00BD0C5B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10"/>
          <w:szCs w:val="10"/>
        </w:rPr>
      </w:pPr>
    </w:p>
    <w:p w:rsidR="00A32BCD" w:rsidRDefault="00A32BCD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Принято </w:t>
      </w:r>
    </w:p>
    <w:p w:rsidR="00870969" w:rsidRPr="00196578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Советом депутатов</w:t>
      </w:r>
    </w:p>
    <w:p w:rsidR="00870969" w:rsidRDefault="00870969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96578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Конаково </w:t>
      </w:r>
    </w:p>
    <w:p w:rsidR="00870969" w:rsidRPr="00F47C50" w:rsidRDefault="00BD0C5B" w:rsidP="00870969">
      <w:pPr>
        <w:pStyle w:val="ConsTitle"/>
        <w:widowControl/>
        <w:ind w:left="6804"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28 апреля</w:t>
      </w:r>
      <w:r w:rsidR="00BC0E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526FC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8709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</w:p>
    <w:p w:rsidR="00A35E35" w:rsidRDefault="00A35E35" w:rsidP="009F1EAF">
      <w:pPr>
        <w:pStyle w:val="a3"/>
        <w:ind w:right="-1"/>
        <w:jc w:val="center"/>
        <w:rPr>
          <w:b/>
          <w:sz w:val="28"/>
          <w:szCs w:val="28"/>
        </w:rPr>
      </w:pPr>
    </w:p>
    <w:p w:rsidR="008F7608" w:rsidRDefault="008F7608" w:rsidP="00BD0C5B">
      <w:pPr>
        <w:pStyle w:val="a3"/>
        <w:spacing w:line="360" w:lineRule="auto"/>
        <w:ind w:right="-1"/>
        <w:jc w:val="center"/>
        <w:rPr>
          <w:b/>
          <w:sz w:val="28"/>
        </w:rPr>
      </w:pPr>
    </w:p>
    <w:p w:rsidR="00CB4DAF" w:rsidRDefault="00CB4DAF" w:rsidP="00BD0C5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bookmarkStart w:id="0" w:name="sub_11"/>
      <w:r>
        <w:rPr>
          <w:b/>
          <w:color w:val="000000"/>
          <w:sz w:val="28"/>
          <w:szCs w:val="28"/>
        </w:rPr>
        <w:t xml:space="preserve">Об утверждении условий приватизации недвижимого имущества, находящегося в собственности </w:t>
      </w:r>
      <w:r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униципального образования </w:t>
      </w:r>
    </w:p>
    <w:p w:rsidR="00526FCF" w:rsidRPr="00BD0C5B" w:rsidRDefault="00CB4DAF" w:rsidP="00BD0C5B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ородское поселение город Конаково</w:t>
      </w:r>
    </w:p>
    <w:p w:rsidR="0011205E" w:rsidRPr="00BD0C5B" w:rsidRDefault="002F7E9E" w:rsidP="00BD0C5B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BD0C5B">
        <w:rPr>
          <w:color w:val="000000"/>
          <w:sz w:val="28"/>
          <w:szCs w:val="28"/>
        </w:rPr>
        <w:t xml:space="preserve">В соответствии с Гражданским кодексом Российской Федерации, статьями 17, 35, 51 Федерального закона от </w:t>
      </w:r>
      <w:r w:rsidR="00BD0C5B">
        <w:rPr>
          <w:color w:val="000000"/>
          <w:sz w:val="28"/>
          <w:szCs w:val="28"/>
        </w:rPr>
        <w:t>06.10.</w:t>
      </w:r>
      <w:r w:rsidRPr="00BD0C5B">
        <w:rPr>
          <w:color w:val="000000"/>
          <w:sz w:val="28"/>
          <w:szCs w:val="28"/>
        </w:rPr>
        <w:t xml:space="preserve">2003 </w:t>
      </w:r>
      <w:r w:rsidR="00BD0C5B">
        <w:rPr>
          <w:color w:val="000000"/>
          <w:sz w:val="28"/>
          <w:szCs w:val="28"/>
        </w:rPr>
        <w:t>№</w:t>
      </w:r>
      <w:r w:rsidRPr="00BD0C5B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A32BCD" w:rsidRPr="00BD0C5B">
        <w:rPr>
          <w:color w:val="000000"/>
          <w:sz w:val="28"/>
          <w:szCs w:val="28"/>
        </w:rPr>
        <w:t>Федеральным законом от 21.12.2001 №</w:t>
      </w:r>
      <w:r w:rsidR="00BD0C5B">
        <w:rPr>
          <w:color w:val="000000"/>
          <w:sz w:val="28"/>
          <w:szCs w:val="28"/>
        </w:rPr>
        <w:t xml:space="preserve"> </w:t>
      </w:r>
      <w:r w:rsidR="00A32BCD" w:rsidRPr="00BD0C5B">
        <w:rPr>
          <w:color w:val="000000"/>
          <w:sz w:val="28"/>
          <w:szCs w:val="28"/>
        </w:rPr>
        <w:t>178-ФЗ «О приватизации государственного и муниципального имущества»,</w:t>
      </w:r>
      <w:r w:rsidRPr="00BD0C5B">
        <w:rPr>
          <w:color w:val="000000"/>
          <w:sz w:val="28"/>
          <w:szCs w:val="28"/>
        </w:rPr>
        <w:t> </w:t>
      </w:r>
      <w:r w:rsidR="0011205E" w:rsidRPr="00BD0C5B">
        <w:rPr>
          <w:color w:val="000000"/>
          <w:sz w:val="28"/>
          <w:szCs w:val="28"/>
        </w:rPr>
        <w:t>Уставом муниципального образования городское поселение город Конаково Конаковского района Тверской области,</w:t>
      </w:r>
      <w:r w:rsidR="00A46038" w:rsidRPr="00BD0C5B">
        <w:rPr>
          <w:color w:val="000000"/>
          <w:sz w:val="28"/>
          <w:szCs w:val="28"/>
        </w:rPr>
        <w:t xml:space="preserve"> </w:t>
      </w:r>
      <w:r w:rsidR="00A32BCD" w:rsidRPr="00BD0C5B">
        <w:rPr>
          <w:color w:val="000000"/>
          <w:sz w:val="28"/>
          <w:szCs w:val="28"/>
        </w:rPr>
        <w:t xml:space="preserve"> Положением </w:t>
      </w:r>
      <w:r w:rsidR="00BD0C5B">
        <w:rPr>
          <w:color w:val="000000"/>
          <w:sz w:val="28"/>
          <w:szCs w:val="28"/>
        </w:rPr>
        <w:t>«</w:t>
      </w:r>
      <w:r w:rsidR="00A32BCD" w:rsidRPr="00BD0C5B">
        <w:rPr>
          <w:color w:val="000000"/>
          <w:sz w:val="28"/>
          <w:szCs w:val="28"/>
        </w:rPr>
        <w:t xml:space="preserve">О приватизации муниципального имущества муниципального образования «Городское поселение город Конаково», утвержденным решением Совета депутатов города Конаково от 25.06.2015 </w:t>
      </w:r>
      <w:r w:rsidR="00BD0C5B">
        <w:rPr>
          <w:color w:val="000000"/>
          <w:sz w:val="28"/>
          <w:szCs w:val="28"/>
        </w:rPr>
        <w:t xml:space="preserve">     </w:t>
      </w:r>
      <w:r w:rsidR="00A32BCD" w:rsidRPr="00BD0C5B">
        <w:rPr>
          <w:color w:val="000000"/>
          <w:sz w:val="28"/>
          <w:szCs w:val="28"/>
        </w:rPr>
        <w:t>№</w:t>
      </w:r>
      <w:r w:rsidR="00BD0C5B">
        <w:rPr>
          <w:color w:val="000000"/>
          <w:sz w:val="28"/>
          <w:szCs w:val="28"/>
        </w:rPr>
        <w:t xml:space="preserve"> </w:t>
      </w:r>
      <w:r w:rsidR="00A32BCD" w:rsidRPr="00BD0C5B">
        <w:rPr>
          <w:color w:val="000000"/>
          <w:sz w:val="28"/>
          <w:szCs w:val="28"/>
        </w:rPr>
        <w:t xml:space="preserve">201, </w:t>
      </w:r>
      <w:r w:rsidR="0011205E" w:rsidRPr="00BD0C5B">
        <w:rPr>
          <w:color w:val="000000"/>
          <w:sz w:val="28"/>
          <w:szCs w:val="28"/>
        </w:rPr>
        <w:t xml:space="preserve">Совет депутатов муниципального образования городское поселение город Конаково Конаковского района Тверской области (далее – Совет депутатов города Конаково) </w:t>
      </w:r>
      <w:r w:rsidR="0011205E" w:rsidRPr="00BD0C5B">
        <w:rPr>
          <w:b/>
          <w:color w:val="000000"/>
          <w:sz w:val="28"/>
          <w:szCs w:val="28"/>
        </w:rPr>
        <w:t>РЕШИЛ:</w:t>
      </w:r>
    </w:p>
    <w:p w:rsidR="00CB4DAF" w:rsidRPr="00526FCF" w:rsidRDefault="00CB4DAF" w:rsidP="00CB4DAF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26FCF">
        <w:rPr>
          <w:color w:val="000000"/>
          <w:sz w:val="28"/>
          <w:szCs w:val="28"/>
          <w:shd w:val="clear" w:color="auto" w:fill="FFFFFF"/>
        </w:rPr>
        <w:t>1</w:t>
      </w:r>
      <w:r>
        <w:rPr>
          <w:color w:val="000000"/>
          <w:sz w:val="28"/>
          <w:szCs w:val="28"/>
          <w:shd w:val="clear" w:color="auto" w:fill="FFFFFF"/>
        </w:rPr>
        <w:t xml:space="preserve">. Утвердить условия приватизации следующего недвижимого имущества, находящегося в собственности </w:t>
      </w:r>
      <w:r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ородское поселение город Конаково:</w:t>
      </w:r>
    </w:p>
    <w:p w:rsidR="00CB4DAF" w:rsidRDefault="00CB4DAF" w:rsidP="00CB4DAF">
      <w:pPr>
        <w:ind w:firstLine="709"/>
        <w:rPr>
          <w:shd w:val="clear" w:color="auto" w:fill="FFFFFF"/>
        </w:rPr>
      </w:pPr>
    </w:p>
    <w:tbl>
      <w:tblPr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283"/>
        <w:gridCol w:w="3402"/>
        <w:gridCol w:w="1418"/>
        <w:gridCol w:w="1417"/>
      </w:tblGrid>
      <w:tr w:rsidR="00CB4DAF" w:rsidTr="00CB4DAF">
        <w:trPr>
          <w:trHeight w:hRule="exact" w:val="1648"/>
        </w:trPr>
        <w:tc>
          <w:tcPr>
            <w:tcW w:w="552" w:type="dxa"/>
            <w:shd w:val="clear" w:color="auto" w:fill="FFFFFF"/>
          </w:tcPr>
          <w:p w:rsidR="00CB4DAF" w:rsidRDefault="00CB4DAF" w:rsidP="00EF0B7F">
            <w:pPr>
              <w:pStyle w:val="af1"/>
              <w:spacing w:line="240" w:lineRule="auto"/>
              <w:jc w:val="left"/>
            </w:pPr>
            <w:r>
              <w:lastRenderedPageBreak/>
              <w:t>№п/п</w:t>
            </w:r>
          </w:p>
        </w:tc>
        <w:tc>
          <w:tcPr>
            <w:tcW w:w="2283" w:type="dxa"/>
            <w:shd w:val="clear" w:color="auto" w:fill="FFFFFF"/>
          </w:tcPr>
          <w:p w:rsidR="00CB4DAF" w:rsidRDefault="00CB4DAF" w:rsidP="00EF0B7F">
            <w:pPr>
              <w:pStyle w:val="af1"/>
              <w:jc w:val="left"/>
            </w:pPr>
            <w:r>
              <w:t xml:space="preserve"> Объект приватизации</w:t>
            </w:r>
          </w:p>
        </w:tc>
        <w:tc>
          <w:tcPr>
            <w:tcW w:w="3402" w:type="dxa"/>
            <w:shd w:val="clear" w:color="auto" w:fill="FFFFFF"/>
          </w:tcPr>
          <w:p w:rsidR="00CB4DAF" w:rsidRDefault="00CB4DAF" w:rsidP="00EF0B7F">
            <w:pPr>
              <w:pStyle w:val="af1"/>
              <w:jc w:val="left"/>
            </w:pPr>
            <w:r>
              <w:t>Характеристики объекта</w:t>
            </w:r>
          </w:p>
        </w:tc>
        <w:tc>
          <w:tcPr>
            <w:tcW w:w="1418" w:type="dxa"/>
            <w:shd w:val="clear" w:color="auto" w:fill="FFFFFF"/>
          </w:tcPr>
          <w:p w:rsidR="00CB4DAF" w:rsidRPr="00A61515" w:rsidRDefault="00CB4DAF" w:rsidP="00EF0B7F">
            <w:pPr>
              <w:pStyle w:val="af1"/>
              <w:spacing w:line="240" w:lineRule="auto"/>
              <w:rPr>
                <w:bCs/>
              </w:rPr>
            </w:pPr>
            <w:r w:rsidRPr="00A61515">
              <w:rPr>
                <w:bCs/>
              </w:rPr>
              <w:t>Начальная цена продажи</w:t>
            </w:r>
            <w:r>
              <w:rPr>
                <w:bCs/>
              </w:rPr>
              <w:t xml:space="preserve"> с учетом НДС., руб.</w:t>
            </w:r>
            <w:r w:rsidRPr="00A61515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</w:tcPr>
          <w:p w:rsidR="00CB4DAF" w:rsidRPr="00595609" w:rsidRDefault="00CB4DAF" w:rsidP="00EF0B7F">
            <w:pPr>
              <w:pStyle w:val="af1"/>
              <w:spacing w:line="240" w:lineRule="auto"/>
              <w:jc w:val="left"/>
            </w:pPr>
            <w:r>
              <w:t>Способ приватизации</w:t>
            </w:r>
          </w:p>
        </w:tc>
      </w:tr>
      <w:tr w:rsidR="00CB4DAF" w:rsidTr="00CB4DAF">
        <w:trPr>
          <w:trHeight w:hRule="exact" w:val="1648"/>
        </w:trPr>
        <w:tc>
          <w:tcPr>
            <w:tcW w:w="552" w:type="dxa"/>
            <w:shd w:val="clear" w:color="auto" w:fill="FFFFFF"/>
          </w:tcPr>
          <w:p w:rsidR="00CB4DAF" w:rsidRDefault="00CB4DAF" w:rsidP="00EF0B7F">
            <w:pPr>
              <w:pStyle w:val="af1"/>
              <w:spacing w:line="240" w:lineRule="auto"/>
              <w:ind w:firstLine="160"/>
              <w:jc w:val="left"/>
            </w:pPr>
            <w:r>
              <w:t>1</w:t>
            </w:r>
          </w:p>
        </w:tc>
        <w:tc>
          <w:tcPr>
            <w:tcW w:w="2283" w:type="dxa"/>
            <w:shd w:val="clear" w:color="auto" w:fill="FFFFFF"/>
          </w:tcPr>
          <w:p w:rsidR="00CB4DAF" w:rsidRDefault="00CB4DAF" w:rsidP="00EF0B7F">
            <w:pPr>
              <w:pStyle w:val="af1"/>
              <w:jc w:val="left"/>
            </w:pPr>
            <w:r>
              <w:t>Здание производственной базы кад.№69:43:0071007:67</w:t>
            </w:r>
          </w:p>
        </w:tc>
        <w:tc>
          <w:tcPr>
            <w:tcW w:w="3402" w:type="dxa"/>
            <w:shd w:val="clear" w:color="auto" w:fill="FFFFFF"/>
          </w:tcPr>
          <w:p w:rsidR="00CB4DAF" w:rsidRDefault="00CB4DAF" w:rsidP="00EF0B7F">
            <w:pPr>
              <w:pStyle w:val="af1"/>
              <w:jc w:val="left"/>
            </w:pPr>
            <w:r>
              <w:t xml:space="preserve">Назначение нежилое, общей площадью 67,1 </w:t>
            </w:r>
            <w:proofErr w:type="spellStart"/>
            <w:r>
              <w:t>кв.м</w:t>
            </w:r>
            <w:proofErr w:type="spellEnd"/>
            <w:r>
              <w:t xml:space="preserve">., расположено по адресу: </w:t>
            </w:r>
            <w:proofErr w:type="spellStart"/>
            <w:r>
              <w:t>гпг</w:t>
            </w:r>
            <w:proofErr w:type="spellEnd"/>
            <w:r>
              <w:t xml:space="preserve"> Конаково, </w:t>
            </w:r>
            <w:r w:rsidRPr="00DF4C52">
              <w:t xml:space="preserve">г. Конаково, ул. </w:t>
            </w:r>
            <w:r>
              <w:t>Зеленый бор</w:t>
            </w:r>
            <w:r w:rsidRPr="00DF4C52">
              <w:t>,</w:t>
            </w:r>
            <w:r>
              <w:t>15</w:t>
            </w:r>
          </w:p>
        </w:tc>
        <w:tc>
          <w:tcPr>
            <w:tcW w:w="1418" w:type="dxa"/>
            <w:shd w:val="clear" w:color="auto" w:fill="FFFFFF"/>
          </w:tcPr>
          <w:p w:rsidR="00CB4DAF" w:rsidRDefault="00CB4DAF" w:rsidP="00EF0B7F">
            <w:pPr>
              <w:pStyle w:val="af1"/>
              <w:spacing w:line="240" w:lineRule="auto"/>
            </w:pPr>
            <w:r>
              <w:rPr>
                <w:b/>
                <w:bCs/>
              </w:rPr>
              <w:t>590193,00</w:t>
            </w:r>
          </w:p>
        </w:tc>
        <w:tc>
          <w:tcPr>
            <w:tcW w:w="1417" w:type="dxa"/>
            <w:shd w:val="clear" w:color="auto" w:fill="FFFFFF"/>
          </w:tcPr>
          <w:p w:rsidR="00CB4DAF" w:rsidRDefault="00CB4DAF" w:rsidP="00EF0B7F">
            <w:pPr>
              <w:pStyle w:val="af1"/>
              <w:spacing w:line="240" w:lineRule="auto"/>
              <w:jc w:val="left"/>
            </w:pPr>
            <w:r w:rsidRPr="00595609">
              <w:t xml:space="preserve"> </w:t>
            </w:r>
            <w:r>
              <w:t>Открытый аукцион</w:t>
            </w:r>
          </w:p>
        </w:tc>
      </w:tr>
    </w:tbl>
    <w:p w:rsidR="00CB4DAF" w:rsidRDefault="00CB4DAF" w:rsidP="00CB4DAF">
      <w:pPr>
        <w:ind w:firstLine="709"/>
        <w:rPr>
          <w:shd w:val="clear" w:color="auto" w:fill="FFFFFF"/>
        </w:rPr>
      </w:pPr>
    </w:p>
    <w:p w:rsidR="00CB4DAF" w:rsidRDefault="00CB4DAF" w:rsidP="00CB4DA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08075F">
        <w:rPr>
          <w:sz w:val="28"/>
          <w:szCs w:val="28"/>
          <w:shd w:val="clear" w:color="auto" w:fill="FFFFFF"/>
        </w:rPr>
        <w:t xml:space="preserve">  2</w:t>
      </w:r>
      <w:r>
        <w:rPr>
          <w:sz w:val="28"/>
          <w:szCs w:val="28"/>
          <w:shd w:val="clear" w:color="auto" w:fill="FFFFFF"/>
        </w:rPr>
        <w:t xml:space="preserve">. Осуществить одновременно отчуждение земельного участка, находящегося в собственности </w:t>
      </w:r>
      <w:r>
        <w:rPr>
          <w:sz w:val="28"/>
          <w:szCs w:val="28"/>
          <w:shd w:val="clear" w:color="auto" w:fill="FFFFFF"/>
        </w:rPr>
        <w:t>м</w:t>
      </w:r>
      <w:r w:rsidRPr="0008075F">
        <w:rPr>
          <w:sz w:val="28"/>
          <w:szCs w:val="28"/>
          <w:shd w:val="clear" w:color="auto" w:fill="FFFFFF"/>
        </w:rPr>
        <w:t xml:space="preserve">униципального </w:t>
      </w:r>
      <w:r>
        <w:rPr>
          <w:sz w:val="28"/>
          <w:szCs w:val="28"/>
          <w:shd w:val="clear" w:color="auto" w:fill="FFFFFF"/>
        </w:rPr>
        <w:t>образования г</w:t>
      </w:r>
      <w:r w:rsidRPr="0008075F">
        <w:rPr>
          <w:sz w:val="28"/>
          <w:szCs w:val="28"/>
          <w:shd w:val="clear" w:color="auto" w:fill="FFFFFF"/>
        </w:rPr>
        <w:t>ородское поселение город Конаково</w:t>
      </w:r>
      <w:r>
        <w:rPr>
          <w:sz w:val="28"/>
          <w:szCs w:val="28"/>
          <w:shd w:val="clear" w:color="auto" w:fill="FFFFFF"/>
        </w:rPr>
        <w:t xml:space="preserve"> под объектом недвижимого имущества, указанного в пункте 1 настоящего решения:</w:t>
      </w:r>
    </w:p>
    <w:p w:rsidR="00CB4DAF" w:rsidRPr="0008075F" w:rsidRDefault="00CB4DAF" w:rsidP="00CB4DAF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категория: земли населенных пунктов, разрешенное использование: под производственную базу, общая площадь 337 </w:t>
      </w:r>
      <w:proofErr w:type="spellStart"/>
      <w:r>
        <w:rPr>
          <w:sz w:val="28"/>
          <w:szCs w:val="28"/>
          <w:shd w:val="clear" w:color="auto" w:fill="FFFFFF"/>
        </w:rPr>
        <w:t>кв.м</w:t>
      </w:r>
      <w:proofErr w:type="spellEnd"/>
      <w:r>
        <w:rPr>
          <w:sz w:val="28"/>
          <w:szCs w:val="28"/>
          <w:shd w:val="clear" w:color="auto" w:fill="FFFFFF"/>
        </w:rPr>
        <w:t>., с кадастровым номером 69:43:0071007:250, по начальной цене, определенной независимым оценщиком в размере1202982,00 (один миллион двести две тысячи девятьсот восемьдесят два) рубл</w:t>
      </w:r>
      <w:r>
        <w:rPr>
          <w:sz w:val="28"/>
          <w:szCs w:val="28"/>
          <w:shd w:val="clear" w:color="auto" w:fill="FFFFFF"/>
        </w:rPr>
        <w:t>я</w:t>
      </w:r>
      <w:r>
        <w:rPr>
          <w:sz w:val="28"/>
          <w:szCs w:val="28"/>
          <w:shd w:val="clear" w:color="auto" w:fill="FFFFFF"/>
        </w:rPr>
        <w:t xml:space="preserve"> 00 копеек (НДС не облагается).</w:t>
      </w:r>
    </w:p>
    <w:p w:rsidR="00942D7E" w:rsidRDefault="009C045F" w:rsidP="00CB4DAF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="00AB541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660A17">
        <w:rPr>
          <w:color w:val="000000"/>
          <w:sz w:val="28"/>
          <w:szCs w:val="28"/>
        </w:rPr>
        <w:t>2</w:t>
      </w:r>
      <w:r w:rsidR="00CA4B0E" w:rsidRPr="00650B12">
        <w:rPr>
          <w:color w:val="000000"/>
          <w:sz w:val="28"/>
          <w:szCs w:val="28"/>
        </w:rPr>
        <w:t xml:space="preserve">. </w:t>
      </w:r>
      <w:r w:rsidR="00D45FA9" w:rsidRPr="008005DE">
        <w:rPr>
          <w:color w:val="000000"/>
          <w:sz w:val="28"/>
          <w:szCs w:val="28"/>
        </w:rPr>
        <w:t>Настоящее решение вступает в силу с момента его принятия и подлежит опубликованию в печатном средстве массовой информации «Конаково сегодня» и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информационно-телекоммуникационной сети «Интернет»</w:t>
      </w:r>
      <w:r w:rsidR="00D45FA9">
        <w:rPr>
          <w:color w:val="000000"/>
          <w:sz w:val="28"/>
          <w:szCs w:val="28"/>
        </w:rPr>
        <w:t>.</w:t>
      </w:r>
    </w:p>
    <w:p w:rsidR="007E1808" w:rsidRPr="00745520" w:rsidRDefault="007E1808" w:rsidP="007E18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bookmarkEnd w:id="0"/>
    <w:p w:rsidR="00660103" w:rsidRPr="0060473F" w:rsidRDefault="0011205E" w:rsidP="0060473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60103" w:rsidRPr="0060473F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 </w:t>
      </w:r>
      <w:r w:rsidR="00257C1D">
        <w:rPr>
          <w:sz w:val="28"/>
          <w:szCs w:val="28"/>
        </w:rPr>
        <w:t xml:space="preserve">                 </w:t>
      </w:r>
      <w:r w:rsidR="00D45FA9">
        <w:rPr>
          <w:sz w:val="28"/>
          <w:szCs w:val="28"/>
        </w:rPr>
        <w:t xml:space="preserve">          </w:t>
      </w:r>
      <w:r w:rsidR="00257C1D">
        <w:rPr>
          <w:sz w:val="28"/>
          <w:szCs w:val="28"/>
        </w:rPr>
        <w:t xml:space="preserve">  </w:t>
      </w:r>
      <w:r w:rsidR="00482E66">
        <w:rPr>
          <w:sz w:val="28"/>
          <w:szCs w:val="28"/>
        </w:rPr>
        <w:t>А.Н.</w:t>
      </w:r>
      <w:r w:rsidR="008956AB">
        <w:rPr>
          <w:sz w:val="28"/>
          <w:szCs w:val="28"/>
        </w:rPr>
        <w:t xml:space="preserve"> </w:t>
      </w:r>
      <w:r w:rsidR="00482E66">
        <w:rPr>
          <w:sz w:val="28"/>
          <w:szCs w:val="28"/>
        </w:rPr>
        <w:t>Дзюбак</w:t>
      </w:r>
      <w:r w:rsidR="00257C1D">
        <w:rPr>
          <w:sz w:val="28"/>
          <w:szCs w:val="28"/>
        </w:rPr>
        <w:t xml:space="preserve">      </w:t>
      </w:r>
    </w:p>
    <w:p w:rsidR="00CA4B0E" w:rsidRDefault="00CA4B0E" w:rsidP="003324FA">
      <w:pPr>
        <w:rPr>
          <w:sz w:val="28"/>
        </w:rPr>
      </w:pP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>Временно исполняющий</w:t>
      </w:r>
    </w:p>
    <w:p w:rsidR="0011205E" w:rsidRPr="0011205E" w:rsidRDefault="0011205E" w:rsidP="003324FA">
      <w:pPr>
        <w:rPr>
          <w:sz w:val="28"/>
        </w:rPr>
      </w:pPr>
      <w:r w:rsidRPr="0011205E">
        <w:rPr>
          <w:sz w:val="28"/>
        </w:rPr>
        <w:t xml:space="preserve">полномочия Главы </w:t>
      </w:r>
    </w:p>
    <w:p w:rsidR="00751CC0" w:rsidRDefault="0011205E" w:rsidP="003324FA">
      <w:pPr>
        <w:rPr>
          <w:sz w:val="28"/>
        </w:rPr>
      </w:pPr>
      <w:r w:rsidRPr="0011205E">
        <w:rPr>
          <w:sz w:val="28"/>
        </w:rPr>
        <w:t xml:space="preserve">города Конаково </w:t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Pr="0011205E">
        <w:rPr>
          <w:sz w:val="28"/>
        </w:rPr>
        <w:tab/>
      </w:r>
      <w:r w:rsidR="00D45FA9">
        <w:rPr>
          <w:sz w:val="28"/>
        </w:rPr>
        <w:t xml:space="preserve"> </w:t>
      </w:r>
      <w:r w:rsidR="0047307C">
        <w:rPr>
          <w:sz w:val="28"/>
        </w:rPr>
        <w:t>Д.Н.</w:t>
      </w:r>
      <w:r w:rsidR="00D45FA9">
        <w:rPr>
          <w:sz w:val="28"/>
        </w:rPr>
        <w:t xml:space="preserve"> </w:t>
      </w:r>
      <w:r w:rsidR="00A32BCD">
        <w:rPr>
          <w:sz w:val="28"/>
        </w:rPr>
        <w:t>Колупанский</w:t>
      </w:r>
    </w:p>
    <w:p w:rsidR="00D45FA9" w:rsidRDefault="00D45FA9" w:rsidP="003324FA">
      <w:pPr>
        <w:rPr>
          <w:sz w:val="28"/>
        </w:rPr>
      </w:pPr>
    </w:p>
    <w:p w:rsidR="00D45FA9" w:rsidRPr="00D45FA9" w:rsidRDefault="00D45FA9" w:rsidP="00D45FA9">
      <w:pPr>
        <w:rPr>
          <w:sz w:val="28"/>
        </w:rPr>
      </w:pPr>
      <w:r w:rsidRPr="00D45FA9">
        <w:rPr>
          <w:sz w:val="28"/>
        </w:rPr>
        <w:t>город Конаково</w:t>
      </w:r>
    </w:p>
    <w:p w:rsidR="00D45FA9" w:rsidRDefault="00D45FA9" w:rsidP="00D45FA9">
      <w:pPr>
        <w:rPr>
          <w:sz w:val="28"/>
        </w:rPr>
      </w:pPr>
      <w:r>
        <w:rPr>
          <w:sz w:val="28"/>
        </w:rPr>
        <w:t>28 апреля</w:t>
      </w:r>
      <w:r w:rsidRPr="00D45FA9">
        <w:rPr>
          <w:sz w:val="28"/>
        </w:rPr>
        <w:t xml:space="preserve"> 202</w:t>
      </w:r>
      <w:r>
        <w:rPr>
          <w:sz w:val="28"/>
        </w:rPr>
        <w:t>2</w:t>
      </w:r>
      <w:r w:rsidRPr="00D45FA9">
        <w:rPr>
          <w:sz w:val="28"/>
        </w:rPr>
        <w:t xml:space="preserve"> г. № 1</w:t>
      </w:r>
      <w:r w:rsidR="00CB4DAF">
        <w:rPr>
          <w:sz w:val="28"/>
        </w:rPr>
        <w:t>20</w:t>
      </w:r>
      <w:bookmarkStart w:id="1" w:name="_GoBack"/>
      <w:bookmarkEnd w:id="1"/>
      <w:r w:rsidRPr="00D45FA9">
        <w:rPr>
          <w:sz w:val="28"/>
        </w:rPr>
        <w:t>-н</w:t>
      </w:r>
    </w:p>
    <w:p w:rsidR="00D45FA9" w:rsidRPr="0011205E" w:rsidRDefault="00D45FA9" w:rsidP="003324FA">
      <w:pPr>
        <w:rPr>
          <w:sz w:val="28"/>
        </w:rPr>
      </w:pPr>
    </w:p>
    <w:sectPr w:rsidR="00D45FA9" w:rsidRPr="0011205E" w:rsidSect="00D45FA9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multilevel"/>
    <w:tmpl w:val="4A5C09C4"/>
    <w:lvl w:ilvl="0">
      <w:start w:val="1"/>
      <w:numFmt w:val="decimal"/>
      <w:lvlText w:val="%1."/>
      <w:lvlJc w:val="left"/>
      <w:pPr>
        <w:ind w:left="355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34729"/>
    <w:multiLevelType w:val="hybridMultilevel"/>
    <w:tmpl w:val="94726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195F6C"/>
    <w:multiLevelType w:val="hybridMultilevel"/>
    <w:tmpl w:val="AC5CD06E"/>
    <w:lvl w:ilvl="0" w:tplc="AC1A019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53B36"/>
    <w:rsid w:val="0007050A"/>
    <w:rsid w:val="00076F99"/>
    <w:rsid w:val="000915EE"/>
    <w:rsid w:val="000A0878"/>
    <w:rsid w:val="000A179A"/>
    <w:rsid w:val="000A49A2"/>
    <w:rsid w:val="000C1026"/>
    <w:rsid w:val="000D1181"/>
    <w:rsid w:val="000F6B71"/>
    <w:rsid w:val="0011205E"/>
    <w:rsid w:val="001258C4"/>
    <w:rsid w:val="00126B95"/>
    <w:rsid w:val="00127F3B"/>
    <w:rsid w:val="00134848"/>
    <w:rsid w:val="00135A9F"/>
    <w:rsid w:val="00180800"/>
    <w:rsid w:val="00185587"/>
    <w:rsid w:val="001A5241"/>
    <w:rsid w:val="001B082C"/>
    <w:rsid w:val="001B5E73"/>
    <w:rsid w:val="001E1397"/>
    <w:rsid w:val="00202CF6"/>
    <w:rsid w:val="00210135"/>
    <w:rsid w:val="00212DD5"/>
    <w:rsid w:val="00227079"/>
    <w:rsid w:val="00257343"/>
    <w:rsid w:val="00257C1D"/>
    <w:rsid w:val="00264A62"/>
    <w:rsid w:val="00297A05"/>
    <w:rsid w:val="002A019B"/>
    <w:rsid w:val="002B76BC"/>
    <w:rsid w:val="002F2ABD"/>
    <w:rsid w:val="002F2C55"/>
    <w:rsid w:val="002F7E9E"/>
    <w:rsid w:val="00310D8E"/>
    <w:rsid w:val="0033033E"/>
    <w:rsid w:val="003324FA"/>
    <w:rsid w:val="00362F13"/>
    <w:rsid w:val="0037477A"/>
    <w:rsid w:val="0039007F"/>
    <w:rsid w:val="003A5F4B"/>
    <w:rsid w:val="003B2E9C"/>
    <w:rsid w:val="003D388A"/>
    <w:rsid w:val="003E0060"/>
    <w:rsid w:val="00400E1E"/>
    <w:rsid w:val="0047307C"/>
    <w:rsid w:val="00482E66"/>
    <w:rsid w:val="004A2952"/>
    <w:rsid w:val="004D0E2A"/>
    <w:rsid w:val="004E0FD1"/>
    <w:rsid w:val="005119E4"/>
    <w:rsid w:val="00526FCF"/>
    <w:rsid w:val="005330A8"/>
    <w:rsid w:val="00567FE5"/>
    <w:rsid w:val="00574426"/>
    <w:rsid w:val="0059263F"/>
    <w:rsid w:val="005950AB"/>
    <w:rsid w:val="005B400B"/>
    <w:rsid w:val="00601346"/>
    <w:rsid w:val="0060473F"/>
    <w:rsid w:val="00625787"/>
    <w:rsid w:val="00650B12"/>
    <w:rsid w:val="006521CA"/>
    <w:rsid w:val="00660103"/>
    <w:rsid w:val="00660A17"/>
    <w:rsid w:val="006D0C8F"/>
    <w:rsid w:val="00745520"/>
    <w:rsid w:val="00751CC0"/>
    <w:rsid w:val="00753F90"/>
    <w:rsid w:val="007971B1"/>
    <w:rsid w:val="007E1808"/>
    <w:rsid w:val="007F7BD6"/>
    <w:rsid w:val="00805853"/>
    <w:rsid w:val="00810DEC"/>
    <w:rsid w:val="00836002"/>
    <w:rsid w:val="008653D0"/>
    <w:rsid w:val="00870969"/>
    <w:rsid w:val="008956AB"/>
    <w:rsid w:val="008B5EAD"/>
    <w:rsid w:val="008F7608"/>
    <w:rsid w:val="00915576"/>
    <w:rsid w:val="00936D5E"/>
    <w:rsid w:val="00942D7E"/>
    <w:rsid w:val="009474CB"/>
    <w:rsid w:val="00976F3D"/>
    <w:rsid w:val="009A71EE"/>
    <w:rsid w:val="009B625C"/>
    <w:rsid w:val="009B7F1C"/>
    <w:rsid w:val="009C045F"/>
    <w:rsid w:val="009E3CA9"/>
    <w:rsid w:val="009E5AE6"/>
    <w:rsid w:val="009F1EAF"/>
    <w:rsid w:val="00A00E04"/>
    <w:rsid w:val="00A034C1"/>
    <w:rsid w:val="00A11905"/>
    <w:rsid w:val="00A15A17"/>
    <w:rsid w:val="00A172C7"/>
    <w:rsid w:val="00A32BCD"/>
    <w:rsid w:val="00A35E35"/>
    <w:rsid w:val="00A46038"/>
    <w:rsid w:val="00A776C3"/>
    <w:rsid w:val="00A93FC8"/>
    <w:rsid w:val="00AB541C"/>
    <w:rsid w:val="00AC53B8"/>
    <w:rsid w:val="00B024A2"/>
    <w:rsid w:val="00B0439A"/>
    <w:rsid w:val="00B37F05"/>
    <w:rsid w:val="00B45063"/>
    <w:rsid w:val="00B5076C"/>
    <w:rsid w:val="00B735AE"/>
    <w:rsid w:val="00B84CD7"/>
    <w:rsid w:val="00B8659D"/>
    <w:rsid w:val="00BC0E1C"/>
    <w:rsid w:val="00BD0C5B"/>
    <w:rsid w:val="00BD3D61"/>
    <w:rsid w:val="00BD4A74"/>
    <w:rsid w:val="00BF3FD4"/>
    <w:rsid w:val="00C021AF"/>
    <w:rsid w:val="00C15D4B"/>
    <w:rsid w:val="00C17124"/>
    <w:rsid w:val="00C33E5A"/>
    <w:rsid w:val="00C51903"/>
    <w:rsid w:val="00C632CF"/>
    <w:rsid w:val="00C816BF"/>
    <w:rsid w:val="00CA4B0E"/>
    <w:rsid w:val="00CA6E31"/>
    <w:rsid w:val="00CB4DAF"/>
    <w:rsid w:val="00CE391F"/>
    <w:rsid w:val="00D10A54"/>
    <w:rsid w:val="00D2092D"/>
    <w:rsid w:val="00D27DE6"/>
    <w:rsid w:val="00D45FA9"/>
    <w:rsid w:val="00D712EC"/>
    <w:rsid w:val="00D977DA"/>
    <w:rsid w:val="00DB24FE"/>
    <w:rsid w:val="00DB6418"/>
    <w:rsid w:val="00DF2C64"/>
    <w:rsid w:val="00EA3ED4"/>
    <w:rsid w:val="00EA756E"/>
    <w:rsid w:val="00EB5F57"/>
    <w:rsid w:val="00EE4CFC"/>
    <w:rsid w:val="00F01BEA"/>
    <w:rsid w:val="00F55DB9"/>
    <w:rsid w:val="00F6214A"/>
    <w:rsid w:val="00F85260"/>
    <w:rsid w:val="00FB115D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E7AD5"/>
  <w15:docId w15:val="{6BBAB02B-F391-41FB-8CD9-4F65947F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annotation reference"/>
    <w:basedOn w:val="a0"/>
    <w:semiHidden/>
    <w:unhideWhenUsed/>
    <w:rsid w:val="00D712E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D712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D712EC"/>
  </w:style>
  <w:style w:type="paragraph" w:styleId="ae">
    <w:name w:val="annotation subject"/>
    <w:basedOn w:val="ac"/>
    <w:next w:val="ac"/>
    <w:link w:val="af"/>
    <w:semiHidden/>
    <w:unhideWhenUsed/>
    <w:rsid w:val="00D712E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D712EC"/>
    <w:rPr>
      <w:b/>
      <w:bCs/>
    </w:rPr>
  </w:style>
  <w:style w:type="character" w:customStyle="1" w:styleId="Bodytext3">
    <w:name w:val="Body text (3)"/>
    <w:rsid w:val="001120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0">
    <w:name w:val="Другое_"/>
    <w:basedOn w:val="a0"/>
    <w:link w:val="af1"/>
    <w:rsid w:val="00526FCF"/>
    <w:rPr>
      <w:sz w:val="22"/>
      <w:szCs w:val="22"/>
    </w:rPr>
  </w:style>
  <w:style w:type="paragraph" w:customStyle="1" w:styleId="af1">
    <w:name w:val="Другое"/>
    <w:basedOn w:val="a"/>
    <w:link w:val="af0"/>
    <w:rsid w:val="00526FCF"/>
    <w:pPr>
      <w:widowControl w:val="0"/>
      <w:spacing w:line="252" w:lineRule="auto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98C581-2E97-4F92-A307-42718098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2</cp:revision>
  <cp:lastPrinted>2021-05-24T12:54:00Z</cp:lastPrinted>
  <dcterms:created xsi:type="dcterms:W3CDTF">2022-04-29T12:59:00Z</dcterms:created>
  <dcterms:modified xsi:type="dcterms:W3CDTF">2022-04-29T12:59:00Z</dcterms:modified>
</cp:coreProperties>
</file>