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 xml:space="preserve">к Распоряжению отдела по управлению 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 xml:space="preserve">имуществом и земельным отношениям 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>Администрации города Конаково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>№____</w:t>
      </w:r>
      <w:r w:rsidR="00B03E86" w:rsidRPr="00A4259B">
        <w:rPr>
          <w:rStyle w:val="FontStyle13"/>
          <w:lang w:val="ru-RU"/>
        </w:rPr>
        <w:t>5</w:t>
      </w:r>
      <w:r w:rsidRPr="00A4259B">
        <w:rPr>
          <w:rStyle w:val="FontStyle13"/>
          <w:lang w:val="ru-RU"/>
        </w:rPr>
        <w:t>____ от __</w:t>
      </w:r>
      <w:r w:rsidR="00B03E86" w:rsidRPr="00A4259B">
        <w:rPr>
          <w:rStyle w:val="FontStyle13"/>
          <w:lang w:val="ru-RU"/>
        </w:rPr>
        <w:t>24</w:t>
      </w:r>
      <w:r w:rsidRPr="00A4259B">
        <w:rPr>
          <w:rStyle w:val="FontStyle13"/>
          <w:lang w:val="ru-RU"/>
        </w:rPr>
        <w:t>___.___</w:t>
      </w:r>
      <w:r w:rsidR="00B03E86" w:rsidRPr="00A4259B">
        <w:rPr>
          <w:rStyle w:val="FontStyle13"/>
          <w:lang w:val="ru-RU"/>
        </w:rPr>
        <w:t>03</w:t>
      </w:r>
      <w:r w:rsidRPr="00A4259B">
        <w:rPr>
          <w:rStyle w:val="FontStyle13"/>
          <w:lang w:val="ru-RU"/>
        </w:rPr>
        <w:t>___. 202</w:t>
      </w:r>
      <w:r w:rsidR="00B03E86" w:rsidRPr="00A4259B">
        <w:rPr>
          <w:rStyle w:val="FontStyle13"/>
          <w:lang w:val="ru-RU"/>
        </w:rPr>
        <w:t>2</w:t>
      </w:r>
      <w:r w:rsidRPr="00A4259B">
        <w:rPr>
          <w:rStyle w:val="FontStyle13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ED3E0A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ED3E0A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ED3E0A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ED3E0A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ED3E0A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ED3E0A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ED3E0A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ED3E0A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ED3E0A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ED3E0A">
          <w:rPr>
            <w:rStyle w:val="a3"/>
            <w:sz w:val="22"/>
            <w:szCs w:val="22"/>
          </w:rPr>
          <w:t>oumi-adm@</w:t>
        </w:r>
        <w:r w:rsidRPr="00ED3E0A">
          <w:rPr>
            <w:rStyle w:val="a3"/>
            <w:sz w:val="22"/>
            <w:szCs w:val="22"/>
            <w:lang w:val="en-GB"/>
          </w:rPr>
          <w:t>mail</w:t>
        </w:r>
        <w:r w:rsidRPr="00ED3E0A">
          <w:rPr>
            <w:rStyle w:val="a3"/>
            <w:sz w:val="22"/>
            <w:szCs w:val="22"/>
          </w:rPr>
          <w:t>.</w:t>
        </w:r>
        <w:r w:rsidRPr="00ED3E0A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ED3E0A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ED3E0A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ED3E0A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ED3E0A"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>28 апреля 2022</w:t>
      </w:r>
      <w:r w:rsidRPr="00ED3E0A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ED3E0A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ED3E0A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ED3E0A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</w:t>
      </w: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часов,</w:t>
      </w:r>
    </w:p>
    <w:p w:rsidR="0043361C" w:rsidRPr="00ED3E0A" w:rsidRDefault="00ED3E0A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14-3</w:t>
      </w:r>
      <w:r w:rsidR="0043361C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5 часов, </w:t>
      </w:r>
    </w:p>
    <w:p w:rsidR="0043361C" w:rsidRPr="00ED3E0A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№3 в 15-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00</w:t>
      </w: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часов,</w:t>
      </w:r>
    </w:p>
    <w:p w:rsidR="0043361C" w:rsidRPr="00ED3E0A" w:rsidRDefault="00ED3E0A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№4 в 15-2</w:t>
      </w:r>
      <w:r w:rsidR="0043361C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5 часов,</w:t>
      </w:r>
    </w:p>
    <w:p w:rsidR="00ED3E0A" w:rsidRPr="00ED3E0A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№5 в 1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5-50</w:t>
      </w: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,</w:t>
      </w:r>
    </w:p>
    <w:p w:rsidR="0043361C" w:rsidRPr="00ED3E0A" w:rsidRDefault="00ED3E0A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№6 в 16-15 часов</w:t>
      </w:r>
      <w:r w:rsidR="0043361C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.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D3E0A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28 марта 2022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25 апреля 2022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ED3E0A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ED3E0A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="00ED3E0A"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>25 апреля 2022</w:t>
      </w:r>
      <w:r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27 апреля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proofErr w:type="gramStart"/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</w:t>
      </w:r>
      <w:proofErr w:type="gramEnd"/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. в 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10-00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A4259B" w:rsidRDefault="006C1F3E" w:rsidP="00A4259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ED3E0A" w:rsidRPr="00ED3E0A">
        <w:rPr>
          <w:rFonts w:ascii="Times New Roman" w:hAnsi="Times New Roman"/>
          <w:sz w:val="22"/>
          <w:szCs w:val="22"/>
          <w:lang w:val="ru-RU"/>
        </w:rPr>
        <w:t>, 39.13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1543FC" w:rsidRPr="00ED3E0A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ED3E0A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ED3E0A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43361C" w:rsidRPr="00ED3E0A">
        <w:rPr>
          <w:rFonts w:ascii="Times New Roman" w:hAnsi="Times New Roman"/>
          <w:b/>
          <w:sz w:val="22"/>
          <w:szCs w:val="22"/>
          <w:lang w:val="ru-RU"/>
        </w:rPr>
        <w:t xml:space="preserve">№1, №2, </w:t>
      </w:r>
      <w:r w:rsidR="006C1F3E" w:rsidRPr="00ED3E0A">
        <w:rPr>
          <w:rFonts w:ascii="Times New Roman" w:hAnsi="Times New Roman"/>
          <w:b/>
          <w:sz w:val="22"/>
          <w:szCs w:val="22"/>
          <w:lang w:val="ru-RU"/>
        </w:rPr>
        <w:t>№3, №4, №5</w:t>
      </w:r>
      <w:r w:rsidR="00A5696B" w:rsidRPr="00ED3E0A">
        <w:rPr>
          <w:rFonts w:ascii="Times New Roman" w:hAnsi="Times New Roman"/>
          <w:b/>
          <w:sz w:val="22"/>
          <w:szCs w:val="22"/>
          <w:lang w:val="ru-RU"/>
        </w:rPr>
        <w:t>, №6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1543FC" w:rsidRPr="00ED3E0A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</w:t>
      </w:r>
      <w:r w:rsidR="0043361C" w:rsidRPr="00ED3E0A">
        <w:rPr>
          <w:rFonts w:ascii="Times New Roman" w:hAnsi="Times New Roman"/>
          <w:sz w:val="22"/>
          <w:szCs w:val="22"/>
          <w:lang w:val="ru-RU"/>
        </w:rPr>
        <w:t xml:space="preserve">с кадастровым номером 69:43:0070104:198 с видом разрешенного использования: «для индивидуального жилищного строительства», площадью 5000 кв.м., расположенного по адресу: Тверская область, Конаковский район, городское поселение </w:t>
      </w:r>
      <w:proofErr w:type="gramStart"/>
      <w:r w:rsidR="0043361C"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43361C"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="0043361C"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="0043361C"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</w:t>
      </w:r>
      <w:r w:rsidRPr="00ED3E0A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3361C" w:rsidRPr="00ED3E0A">
        <w:rPr>
          <w:rFonts w:ascii="Times New Roman" w:hAnsi="Times New Roman"/>
          <w:sz w:val="22"/>
          <w:szCs w:val="22"/>
          <w:lang w:val="ru-RU"/>
        </w:rPr>
        <w:t>30.08</w:t>
      </w:r>
      <w:r w:rsidR="006C1F3E" w:rsidRPr="00ED3E0A">
        <w:rPr>
          <w:rFonts w:ascii="Times New Roman" w:hAnsi="Times New Roman"/>
          <w:sz w:val="22"/>
          <w:szCs w:val="22"/>
          <w:lang w:val="ru-RU"/>
        </w:rPr>
        <w:t>.2021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43361C" w:rsidRPr="00ED3E0A">
        <w:rPr>
          <w:rFonts w:ascii="Times New Roman" w:hAnsi="Times New Roman"/>
          <w:sz w:val="22"/>
          <w:szCs w:val="22"/>
          <w:lang w:val="ru-RU"/>
        </w:rPr>
        <w:t>343</w:t>
      </w:r>
    </w:p>
    <w:p w:rsidR="009F76A9" w:rsidRPr="00ED3E0A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 w:rsidRPr="00ED3E0A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Pr="00ED3E0A" w:rsidRDefault="007D04CA" w:rsidP="004128A4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641BC4" w:rsidRPr="00ED3E0A" w:rsidRDefault="004A7B7A" w:rsidP="00BE6FB1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="00641BC4"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E6FB1" w:rsidRPr="00ED3E0A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A53EA9" w:rsidRPr="00ED3E0A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ED74B5" w:rsidRPr="00ED3E0A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D958DC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D958DC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предмета 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предыдущего несостоявшегося </w:t>
      </w:r>
      <w:r w:rsidR="00D958DC" w:rsidRPr="00ED3E0A">
        <w:rPr>
          <w:rFonts w:ascii="Times New Roman" w:eastAsia="Times New Roman" w:hAnsi="Times New Roman"/>
          <w:sz w:val="22"/>
          <w:szCs w:val="22"/>
          <w:lang w:val="ru-RU"/>
        </w:rPr>
        <w:t>аукциона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5 840 077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пять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 xml:space="preserve"> миллионов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восемьсот сорок тысяч семьдесят семь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B34984" w:rsidRPr="00ED3E0A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175 202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сто семьдесят пять тысяч двести два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я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Pr="00ED3E0A" w:rsidRDefault="00B34984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1 168 015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один миллион сто шестьдесят восемь тысяч пятнадцать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>ей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4F3697" w:rsidRPr="00ED3E0A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ED3E0A">
        <w:rPr>
          <w:rFonts w:ascii="Times New Roman" w:hAnsi="Times New Roman"/>
          <w:b/>
          <w:sz w:val="22"/>
          <w:szCs w:val="22"/>
          <w:lang w:val="ru-RU"/>
        </w:rPr>
        <w:t>2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917E9" w:rsidRPr="00ED3E0A" w:rsidRDefault="00C917E9" w:rsidP="00C917E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с кадастровым номером 69:43:0070104:199 с видом разрешенного использования: «для индивидуального жилищного строительства», площадью 5000 кв.м., расположенного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C917E9" w:rsidRPr="00ED3E0A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C917E9" w:rsidRPr="00ED3E0A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lastRenderedPageBreak/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C917E9" w:rsidRPr="00ED3E0A" w:rsidRDefault="00C917E9" w:rsidP="00C917E9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C917E9" w:rsidRPr="00ED3E0A" w:rsidRDefault="00C917E9" w:rsidP="00C917E9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62583B" w:rsidRPr="00ED3E0A" w:rsidRDefault="00C917E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5 840 077 (пять миллионов восемьсот сорок тысяч семьдесят семь) рублей 00 копеек (НДС не облагается)</w:t>
      </w:r>
    </w:p>
    <w:p w:rsidR="0062583B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>3% от начальной цены:  175 202 (сто семьдесят пять тысяч двести два) рубля 00 копеек.</w:t>
      </w:r>
    </w:p>
    <w:p w:rsidR="00432954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1 168 015 (один миллион сто шестьдесят восемь тысяч пятнадцать) рублей 00 копеек</w:t>
      </w:r>
    </w:p>
    <w:p w:rsidR="00432954" w:rsidRPr="00ED3E0A" w:rsidRDefault="00432954" w:rsidP="00432954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9E70B8" w:rsidRPr="00ED3E0A" w:rsidRDefault="009E70B8" w:rsidP="009E70B8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с кадастровым номером 69:43:0070104:200 с видом разрешенного использования: «для индивидуального жилищного строительства», площадью 5000 кв.м., расположенного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9E70B8" w:rsidRPr="00ED3E0A" w:rsidRDefault="009E70B8" w:rsidP="009E70B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6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62583B" w:rsidRPr="00ED3E0A" w:rsidRDefault="009E70B8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№3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составляет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: 5 840 077 (пять миллионов восемьсот сорок тысяч семьдесят семь) рублей 00 копеек (НДС не облагается)</w:t>
      </w:r>
    </w:p>
    <w:p w:rsidR="0062583B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>3% от начальной цены:  175 202 (сто семьдесят пять тысяч двести два) рубля 00 копеек.</w:t>
      </w:r>
    </w:p>
    <w:p w:rsidR="006027C0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1 168 015 (один миллион сто шестьдесят восемь тысяч пятнадцать) рублей 00 копеек</w:t>
      </w:r>
    </w:p>
    <w:p w:rsidR="006027C0" w:rsidRPr="00ED3E0A" w:rsidRDefault="006027C0" w:rsidP="006027C0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4:</w:t>
      </w:r>
    </w:p>
    <w:p w:rsidR="00DF2E92" w:rsidRPr="00ED3E0A" w:rsidRDefault="00DF2E92" w:rsidP="00DF2E92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с кадастровым номером 69:43:0070104:201 с видом разрешенного использования: «для индивидуального жилищного строительства», площадью 2835 кв.м., расположенного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DF2E92" w:rsidRPr="00ED3E0A" w:rsidRDefault="00DF2E92" w:rsidP="00DF2E92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7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№4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составляет: 3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 311 324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(три миллиона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триста одиннадцать тысяч триста двадцать четыре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я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 (НДС не облагается)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99 340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девяносто девять тысяч триста сорок</w:t>
      </w:r>
      <w:r w:rsidRPr="00ED3E0A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6027C0" w:rsidRPr="00ED3E0A" w:rsidRDefault="00DF2E92" w:rsidP="00ED3E0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662 265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шестьсот шестьдесят две тысячи двести шестьдесят пять</w:t>
      </w:r>
      <w:r w:rsidRPr="00ED3E0A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6027C0" w:rsidRPr="00ED3E0A" w:rsidRDefault="006027C0" w:rsidP="006027C0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5:</w:t>
      </w:r>
    </w:p>
    <w:p w:rsidR="009E70B8" w:rsidRPr="00ED3E0A" w:rsidRDefault="009E70B8" w:rsidP="009E70B8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69:43:0070104:20</w:t>
      </w:r>
      <w:r w:rsidR="00DF2E92" w:rsidRPr="00ED3E0A">
        <w:rPr>
          <w:rFonts w:ascii="Times New Roman" w:hAnsi="Times New Roman"/>
          <w:sz w:val="22"/>
          <w:szCs w:val="22"/>
          <w:lang w:val="ru-RU"/>
        </w:rPr>
        <w:t>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5000 кв.м., расположенного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9E70B8" w:rsidRPr="00ED3E0A" w:rsidRDefault="009E70B8" w:rsidP="009E70B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8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62583B" w:rsidRPr="00ED3E0A" w:rsidRDefault="009E70B8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№5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5 840 077 (пять миллионов восемьсот сорок тысяч семьдесят семь) рублей 00 копеек (НДС не облагается)</w:t>
      </w:r>
    </w:p>
    <w:p w:rsidR="0062583B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>3% от начальной цены:  175 202 (сто семьдесят пять тысяч двести два) рубля 00 копеек.</w:t>
      </w:r>
    </w:p>
    <w:p w:rsidR="00F156DD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1 168 015 (один миллион сто шестьдесят восемь тысяч пятнадцать) рублей 00 копеек</w:t>
      </w:r>
    </w:p>
    <w:p w:rsidR="00F156DD" w:rsidRPr="00ED3E0A" w:rsidRDefault="00F156DD" w:rsidP="00F156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6:</w:t>
      </w:r>
    </w:p>
    <w:p w:rsidR="00F156DD" w:rsidRPr="00ED3E0A" w:rsidRDefault="00F156DD" w:rsidP="00F156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с кадастровым номером 69:43:0070104:206 с видом разрешенного использования: «для индивидуального жилищного строительства», площадью 4091 кв.м., расположенного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22.03.2022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93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F156DD" w:rsidRPr="00ED3E0A" w:rsidRDefault="00F156DD" w:rsidP="00F156DD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9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№5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в соответствии с отчетом независимого оценщика) составляет: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5 209 000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(пять миллионов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двести девять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тысяч) рублей 00 копеек (НДС не облагается)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156 270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пятьдесят шесть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тысяч двести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семьдесят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ей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1 041 800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(один миллион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сорок одна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восемьсот</w:t>
      </w:r>
      <w:r w:rsidRPr="00ED3E0A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52339" w:rsidRPr="00ED3E0A" w:rsidRDefault="0045233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Pr="00ED3E0A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Земельные участки по </w:t>
      </w:r>
      <w:r w:rsidRPr="00ED3E0A">
        <w:rPr>
          <w:b/>
          <w:sz w:val="22"/>
          <w:szCs w:val="22"/>
          <w:lang w:val="ru-RU"/>
        </w:rPr>
        <w:t xml:space="preserve">ЛОТАМ №1, №2, </w:t>
      </w:r>
      <w:r w:rsidR="00432954" w:rsidRPr="00ED3E0A">
        <w:rPr>
          <w:b/>
          <w:sz w:val="22"/>
          <w:szCs w:val="22"/>
          <w:lang w:val="ru-RU"/>
        </w:rPr>
        <w:t>№3</w:t>
      </w:r>
      <w:r w:rsidR="006027C0" w:rsidRPr="00ED3E0A">
        <w:rPr>
          <w:b/>
          <w:sz w:val="22"/>
          <w:szCs w:val="22"/>
          <w:lang w:val="ru-RU"/>
        </w:rPr>
        <w:t>, №4, №5</w:t>
      </w:r>
      <w:r w:rsidR="00B03E86" w:rsidRPr="00ED3E0A">
        <w:rPr>
          <w:b/>
          <w:sz w:val="22"/>
          <w:szCs w:val="22"/>
          <w:lang w:val="ru-RU"/>
        </w:rPr>
        <w:t>, №6</w:t>
      </w:r>
      <w:r w:rsidR="00432954" w:rsidRPr="00ED3E0A">
        <w:rPr>
          <w:b/>
          <w:sz w:val="22"/>
          <w:szCs w:val="22"/>
          <w:lang w:val="ru-RU"/>
        </w:rPr>
        <w:t xml:space="preserve"> </w:t>
      </w:r>
      <w:r w:rsidRPr="00ED3E0A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ED3E0A">
        <w:rPr>
          <w:sz w:val="22"/>
          <w:szCs w:val="22"/>
          <w:lang w:val="ru-RU"/>
        </w:rPr>
        <w:t xml:space="preserve"> Ж</w:t>
      </w:r>
      <w:proofErr w:type="gramEnd"/>
      <w:r w:rsidRPr="00ED3E0A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ED3E0A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ED3E0A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ED3E0A">
        <w:rPr>
          <w:sz w:val="22"/>
          <w:szCs w:val="22"/>
          <w:lang w:val="ru-RU"/>
        </w:rPr>
        <w:t xml:space="preserve"> Ж</w:t>
      </w:r>
      <w:proofErr w:type="gramEnd"/>
      <w:r w:rsidRPr="00ED3E0A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ED3E0A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ED3E0A">
        <w:rPr>
          <w:sz w:val="22"/>
          <w:szCs w:val="22"/>
          <w:lang w:val="ru-RU"/>
        </w:rPr>
        <w:t>,</w:t>
      </w:r>
      <w:r w:rsidR="00DF2E92" w:rsidRPr="00ED3E0A">
        <w:rPr>
          <w:sz w:val="22"/>
          <w:szCs w:val="22"/>
          <w:lang w:val="ru-RU"/>
        </w:rPr>
        <w:t>)</w:t>
      </w:r>
      <w:proofErr w:type="gramEnd"/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>- Свод правил 42.13330.2011 «</w:t>
      </w:r>
      <w:proofErr w:type="spellStart"/>
      <w:r w:rsidRPr="00ED3E0A">
        <w:rPr>
          <w:sz w:val="22"/>
          <w:szCs w:val="22"/>
          <w:lang w:val="ru-RU"/>
        </w:rPr>
        <w:t>СНиП</w:t>
      </w:r>
      <w:proofErr w:type="spellEnd"/>
      <w:r w:rsidRPr="00ED3E0A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 </w:t>
      </w:r>
      <w:proofErr w:type="spellStart"/>
      <w:r w:rsidRPr="00ED3E0A">
        <w:rPr>
          <w:sz w:val="22"/>
          <w:szCs w:val="22"/>
          <w:lang w:val="ru-RU"/>
        </w:rPr>
        <w:t>СанПиН</w:t>
      </w:r>
      <w:proofErr w:type="spellEnd"/>
      <w:r w:rsidRPr="00ED3E0A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ED3E0A">
        <w:rPr>
          <w:sz w:val="22"/>
          <w:szCs w:val="22"/>
          <w:lang w:val="ru-RU"/>
        </w:rPr>
        <w:t>СНиП</w:t>
      </w:r>
      <w:proofErr w:type="spellEnd"/>
      <w:r w:rsidRPr="00ED3E0A">
        <w:rPr>
          <w:sz w:val="22"/>
          <w:szCs w:val="22"/>
          <w:lang w:val="ru-RU"/>
        </w:rPr>
        <w:t xml:space="preserve"> 31-02-2001; </w:t>
      </w:r>
    </w:p>
    <w:p w:rsidR="00952711" w:rsidRPr="00ED3E0A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>- р</w:t>
      </w:r>
      <w:r w:rsidR="00952711" w:rsidRPr="00ED3E0A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ED3E0A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ED3E0A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ED3E0A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ED3E0A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ED3E0A">
        <w:rPr>
          <w:rFonts w:ascii="Times New Roman" w:hAnsi="Times New Roman"/>
          <w:b/>
          <w:sz w:val="22"/>
          <w:szCs w:val="22"/>
          <w:lang w:val="ru-RU"/>
        </w:rPr>
        <w:t>, №3</w:t>
      </w:r>
      <w:r w:rsidR="006027C0" w:rsidRPr="00ED3E0A">
        <w:rPr>
          <w:rFonts w:ascii="Times New Roman" w:hAnsi="Times New Roman"/>
          <w:b/>
          <w:sz w:val="22"/>
          <w:szCs w:val="22"/>
          <w:lang w:val="ru-RU"/>
        </w:rPr>
        <w:t>, №4, №5</w:t>
      </w:r>
      <w:r w:rsidR="00B03E86" w:rsidRPr="00ED3E0A">
        <w:rPr>
          <w:rFonts w:ascii="Times New Roman" w:hAnsi="Times New Roman"/>
          <w:b/>
          <w:sz w:val="22"/>
          <w:szCs w:val="22"/>
          <w:lang w:val="ru-RU"/>
        </w:rPr>
        <w:t>, №6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ED3E0A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>/с 05363026660))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ОКВЭД 84.11.34; ОКТМО 28630101; ОКПО 84251747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Казначейский счет: 03232643286301013600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Единый казначейский счет: 40102810545370000029; 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0000000 0000 000 (КБК 0)</w:t>
      </w:r>
    </w:p>
    <w:p w:rsidR="00452339" w:rsidRPr="00ED3E0A" w:rsidRDefault="00F156DD" w:rsidP="00ED3E0A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ED3E0A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по Лоту № ___  от _________ 2022_г.</w:t>
      </w:r>
    </w:p>
    <w:p w:rsidR="00FC41B2" w:rsidRPr="00ED3E0A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>, аренды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>, аренды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ED3E0A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ED3E0A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lastRenderedPageBreak/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ED3E0A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ED3E0A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ED3E0A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ED3E0A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ED3E0A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ED3E0A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ED3E0A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ED3E0A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ED3E0A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ED3E0A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ED3E0A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ED3E0A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A5696B" w:rsidRPr="00ED3E0A" w:rsidRDefault="00A5696B" w:rsidP="00A5696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Порядок технологического присоединения, условия получения технических условий и заключения договоров на присоединение к газораспределительным сетям регламентируется требованиями Правил подключения, технологического присоединения объектов капитального строительства к сетям газораспределения, утвержденных постановлением Правительства РФ от 30.12.2013 г. №1314. В настоящее время резерв пропускной способности  ГРС «ЗИК», являющейся источником газоснабжения для г</w:t>
      </w:r>
      <w:proofErr w:type="gramStart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.К</w:t>
      </w:r>
      <w:proofErr w:type="gramEnd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онаково и Конаковского района, отсутствует. Реконструкция ГРС «ЗИК» запланирована на 2024-2025 годы.</w:t>
      </w:r>
    </w:p>
    <w:p w:rsidR="00311BEE" w:rsidRPr="00ED3E0A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ED3E0A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ED3E0A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ED3E0A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ED3E0A">
        <w:rPr>
          <w:rFonts w:ascii="Times New Roman" w:hAnsi="Times New Roman"/>
          <w:sz w:val="22"/>
          <w:szCs w:val="22"/>
        </w:rPr>
        <w:t>www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ED3E0A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ED3E0A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ED3E0A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ED3E0A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ED3E0A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10" w:history="1">
        <w:r w:rsidR="00311BEE" w:rsidRPr="00ED3E0A">
          <w:rPr>
            <w:rStyle w:val="a3"/>
            <w:sz w:val="22"/>
            <w:szCs w:val="22"/>
          </w:rPr>
          <w:t>www</w:t>
        </w:r>
        <w:r w:rsidR="00311BEE" w:rsidRPr="00ED3E0A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ED3E0A">
          <w:rPr>
            <w:rStyle w:val="a3"/>
            <w:sz w:val="22"/>
            <w:szCs w:val="22"/>
          </w:rPr>
          <w:t>konakovo</w:t>
        </w:r>
        <w:proofErr w:type="spellEnd"/>
        <w:r w:rsidR="00311BEE" w:rsidRPr="00ED3E0A">
          <w:rPr>
            <w:rStyle w:val="a3"/>
            <w:sz w:val="22"/>
            <w:szCs w:val="22"/>
            <w:lang w:val="ru-RU"/>
          </w:rPr>
          <w:t>.</w:t>
        </w:r>
        <w:r w:rsidR="00311BEE" w:rsidRPr="00ED3E0A">
          <w:rPr>
            <w:rStyle w:val="a3"/>
            <w:sz w:val="22"/>
            <w:szCs w:val="22"/>
          </w:rPr>
          <w:t>in</w:t>
        </w:r>
      </w:hyperlink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ED3E0A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ED3E0A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ED3E0A" w:rsidSect="00A4259B">
      <w:pgSz w:w="11906" w:h="16838"/>
      <w:pgMar w:top="426" w:right="566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2FD8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0AD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E33"/>
    <w:rsid w:val="00A41FE5"/>
    <w:rsid w:val="00A4259B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96B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2CB6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E86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370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3E0A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6DD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6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6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10" Type="http://schemas.openxmlformats.org/officeDocument/2006/relationships/hyperlink" Target="http://www.konakov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IMG</cp:lastModifiedBy>
  <cp:revision>3</cp:revision>
  <cp:lastPrinted>2022-03-24T09:36:00Z</cp:lastPrinted>
  <dcterms:created xsi:type="dcterms:W3CDTF">2022-03-24T08:53:00Z</dcterms:created>
  <dcterms:modified xsi:type="dcterms:W3CDTF">2022-03-24T09:37:00Z</dcterms:modified>
</cp:coreProperties>
</file>